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2.svg" ContentType="image/svg+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446"/>
        <w:rPr>
          <w:rFonts w:ascii="微软雅黑" w:hAnsi="微软雅黑" w:cs="微软雅黑"/>
          <w:b/>
          <w:bCs/>
          <w:sz w:val="72"/>
          <w:szCs w:val="72"/>
        </w:rPr>
      </w:pPr>
    </w:p>
    <w:p>
      <w:pPr>
        <w:spacing w:before="312" w:beforeLines="100" w:after="312" w:afterLines="100" w:line="360" w:lineRule="auto"/>
        <w:ind w:firstLine="1440"/>
        <w:jc w:val="center"/>
        <w:rPr>
          <w:rFonts w:ascii="微软雅黑" w:hAnsi="微软雅黑" w:cs="微软雅黑"/>
          <w:b/>
          <w:bCs/>
          <w:sz w:val="72"/>
          <w:szCs w:val="72"/>
        </w:rPr>
      </w:pPr>
      <w:bookmarkStart w:id="0" w:name="_Hlk163812250"/>
      <w:r>
        <w:rPr>
          <w:rFonts w:hint="eastAsia" w:ascii="微软雅黑" w:hAnsi="微软雅黑" w:eastAsia="微软雅黑" w:cs="微软雅黑"/>
          <w:b/>
          <w:bCs/>
          <w:sz w:val="72"/>
          <w:szCs w:val="72"/>
        </w:rPr>
        <w:t>煤仓安全综合管控系统</w:t>
      </w:r>
    </w:p>
    <w:bookmarkEnd w:id="0"/>
    <w:p>
      <w:pPr>
        <w:spacing w:before="312" w:beforeLines="100" w:after="312" w:afterLines="100" w:line="360" w:lineRule="auto"/>
        <w:ind w:firstLine="1440"/>
        <w:jc w:val="center"/>
        <w:rPr>
          <w:rFonts w:ascii="微软雅黑" w:hAnsi="微软雅黑" w:cs="微软雅黑"/>
          <w:b/>
          <w:bCs/>
          <w:sz w:val="72"/>
          <w:szCs w:val="72"/>
        </w:rPr>
      </w:pPr>
      <w:r>
        <w:rPr>
          <w:rFonts w:hint="eastAsia" w:ascii="微软雅黑" w:hAnsi="微软雅黑" w:eastAsia="微软雅黑" w:cs="微软雅黑"/>
          <w:b/>
          <w:bCs/>
          <w:sz w:val="72"/>
          <w:szCs w:val="72"/>
        </w:rPr>
        <w:t>建设方案</w:t>
      </w:r>
    </w:p>
    <w:p>
      <w:pPr>
        <w:pStyle w:val="2"/>
        <w:ind w:firstLine="1446"/>
        <w:rPr>
          <w:rFonts w:ascii="微软雅黑" w:hAnsi="微软雅黑" w:cs="微软雅黑"/>
          <w:b/>
          <w:bCs/>
          <w:sz w:val="72"/>
          <w:szCs w:val="72"/>
        </w:rPr>
      </w:pPr>
    </w:p>
    <w:p>
      <w:pPr>
        <w:pStyle w:val="2"/>
        <w:ind w:firstLine="1446"/>
        <w:rPr>
          <w:rFonts w:ascii="微软雅黑" w:hAnsi="微软雅黑" w:cs="微软雅黑"/>
          <w:b/>
          <w:bCs/>
          <w:sz w:val="72"/>
          <w:szCs w:val="72"/>
        </w:rPr>
      </w:pPr>
    </w:p>
    <w:p>
      <w:pPr>
        <w:pStyle w:val="2"/>
        <w:ind w:firstLine="1446"/>
        <w:rPr>
          <w:rFonts w:ascii="微软雅黑" w:hAnsi="微软雅黑" w:cs="微软雅黑"/>
          <w:b/>
          <w:bCs/>
          <w:sz w:val="72"/>
          <w:szCs w:val="72"/>
        </w:rPr>
      </w:pPr>
    </w:p>
    <w:p>
      <w:pPr>
        <w:ind w:firstLine="560"/>
        <w:rPr>
          <w:rFonts w:eastAsia="宋体"/>
        </w:rPr>
      </w:pPr>
      <w:r>
        <w:rPr>
          <w:rFonts w:hint="eastAsia"/>
        </w:rPr>
        <w:t xml:space="preserve">                              </w:t>
      </w:r>
    </w:p>
    <w:p>
      <w:pPr>
        <w:pStyle w:val="2"/>
        <w:ind w:firstLine="1446"/>
        <w:rPr>
          <w:rFonts w:ascii="微软雅黑" w:hAnsi="微软雅黑" w:cs="微软雅黑"/>
          <w:b/>
          <w:bCs/>
          <w:sz w:val="72"/>
          <w:szCs w:val="72"/>
        </w:rPr>
      </w:pPr>
    </w:p>
    <w:p>
      <w:pPr>
        <w:ind w:firstLine="560"/>
        <w:jc w:val="center"/>
        <w:rPr>
          <w:szCs w:val="28"/>
        </w:rPr>
      </w:pPr>
      <w:r>
        <w:rPr>
          <w:rFonts w:hint="eastAsia" w:ascii="微软雅黑" w:hAnsi="微软雅黑" w:eastAsia="微软雅黑" w:cs="微软雅黑"/>
          <w:szCs w:val="28"/>
        </w:rPr>
        <w:t>二零二四年四月十日</w:t>
      </w:r>
    </w:p>
    <w:p>
      <w:pPr>
        <w:pStyle w:val="2"/>
        <w:ind w:firstLine="1446"/>
        <w:rPr>
          <w:rFonts w:ascii="微软雅黑" w:hAnsi="微软雅黑" w:cs="微软雅黑"/>
          <w:b/>
          <w:bCs/>
          <w:sz w:val="72"/>
          <w:szCs w:val="72"/>
        </w:rPr>
      </w:pPr>
    </w:p>
    <w:p>
      <w:pPr>
        <w:spacing w:before="312" w:beforeLines="100" w:after="312" w:afterLines="100" w:line="360" w:lineRule="auto"/>
        <w:ind w:firstLine="600"/>
        <w:jc w:val="center"/>
        <w:rPr>
          <w:rFonts w:ascii="微软雅黑" w:hAnsi="微软雅黑" w:cs="微软雅黑"/>
          <w:b/>
          <w:bCs/>
          <w:sz w:val="72"/>
          <w:szCs w:val="72"/>
        </w:rPr>
      </w:pPr>
      <w:r>
        <w:rPr>
          <w:rFonts w:hint="eastAsia" w:ascii="微软雅黑" w:hAnsi="微软雅黑" w:eastAsia="微软雅黑" w:cs="微软雅黑"/>
          <w:b/>
          <w:sz w:val="30"/>
          <w:szCs w:val="30"/>
        </w:rPr>
        <w:t xml:space="preserve">     </w:t>
      </w:r>
    </w:p>
    <w:p>
      <w:pPr>
        <w:pStyle w:val="30"/>
        <w:tabs>
          <w:tab w:val="right" w:leader="dot" w:pos="10456"/>
        </w:tabs>
        <w:spacing w:line="360" w:lineRule="auto"/>
        <w:ind w:firstLine="640"/>
        <w:jc w:val="center"/>
        <w:rPr>
          <w:rFonts w:ascii="微软雅黑" w:hAnsi="微软雅黑" w:cs="微软雅黑"/>
          <w:sz w:val="32"/>
          <w:szCs w:val="32"/>
        </w:rPr>
        <w:sectPr>
          <w:headerReference r:id="rId7" w:type="first"/>
          <w:footerReference r:id="rId10" w:type="first"/>
          <w:headerReference r:id="rId5" w:type="default"/>
          <w:footerReference r:id="rId8" w:type="default"/>
          <w:headerReference r:id="rId6" w:type="even"/>
          <w:footerReference r:id="rId9" w:type="even"/>
          <w:pgSz w:w="11906" w:h="16838"/>
          <w:pgMar w:top="1134" w:right="1134" w:bottom="1134" w:left="1134" w:header="851" w:footer="992" w:gutter="0"/>
          <w:pgNumType w:start="1"/>
          <w:cols w:space="720" w:num="1"/>
          <w:titlePg/>
          <w:docGrid w:type="lines" w:linePitch="312" w:charSpace="0"/>
        </w:sectPr>
      </w:pPr>
    </w:p>
    <w:p>
      <w:pPr>
        <w:pStyle w:val="30"/>
        <w:tabs>
          <w:tab w:val="right" w:leader="dot" w:pos="10456"/>
        </w:tabs>
        <w:spacing w:line="360" w:lineRule="auto"/>
        <w:ind w:firstLine="640"/>
        <w:jc w:val="center"/>
        <w:rPr>
          <w:rFonts w:ascii="微软雅黑" w:hAnsi="微软雅黑" w:cs="微软雅黑"/>
          <w:sz w:val="32"/>
          <w:szCs w:val="32"/>
        </w:rPr>
      </w:pPr>
      <w:r>
        <w:rPr>
          <w:rFonts w:hint="eastAsia" w:ascii="微软雅黑" w:hAnsi="微软雅黑" w:eastAsia="微软雅黑" w:cs="微软雅黑"/>
          <w:sz w:val="32"/>
          <w:szCs w:val="32"/>
        </w:rPr>
        <w:t>目录</w:t>
      </w:r>
    </w:p>
    <w:p>
      <w:pPr>
        <w:pStyle w:val="30"/>
        <w:tabs>
          <w:tab w:val="left" w:pos="1260"/>
          <w:tab w:val="right" w:leader="dot" w:pos="9628"/>
        </w:tabs>
        <w:ind w:firstLine="560"/>
        <w:rPr>
          <w:rFonts w:asciiTheme="minorHAnsi" w:hAnsiTheme="minorHAnsi" w:cstheme="minorBidi"/>
          <w:sz w:val="21"/>
          <w14:ligatures w14:val="standardContextual"/>
        </w:rPr>
      </w:pPr>
      <w:r>
        <w:rPr>
          <w:rFonts w:hint="eastAsia" w:ascii="微软雅黑" w:hAnsi="微软雅黑" w:cs="微软雅黑"/>
          <w:szCs w:val="28"/>
        </w:rPr>
        <w:fldChar w:fldCharType="begin"/>
      </w:r>
      <w:r>
        <w:rPr>
          <w:rFonts w:hint="eastAsia" w:ascii="微软雅黑" w:hAnsi="微软雅黑" w:eastAsia="微软雅黑" w:cs="微软雅黑"/>
          <w:szCs w:val="28"/>
        </w:rPr>
        <w:instrText xml:space="preserve">TOC \o "1-3" \h \z \u</w:instrText>
      </w:r>
      <w:r>
        <w:rPr>
          <w:rFonts w:hint="eastAsia" w:ascii="微软雅黑" w:hAnsi="微软雅黑" w:cs="微软雅黑"/>
          <w:szCs w:val="28"/>
        </w:rPr>
        <w:fldChar w:fldCharType="separate"/>
      </w:r>
      <w:r>
        <w:fldChar w:fldCharType="begin"/>
      </w:r>
      <w:r>
        <w:instrText xml:space="preserve"> HYPERLINK \l "_Toc163813186" </w:instrText>
      </w:r>
      <w:r>
        <w:fldChar w:fldCharType="separate"/>
      </w:r>
      <w:r>
        <w:rPr>
          <w:rStyle w:val="48"/>
        </w:rPr>
        <w:t>1</w:t>
      </w:r>
      <w:r>
        <w:rPr>
          <w:rFonts w:asciiTheme="minorHAnsi" w:hAnsiTheme="minorHAnsi" w:cstheme="minorBidi"/>
          <w:sz w:val="21"/>
          <w14:ligatures w14:val="standardContextual"/>
        </w:rPr>
        <w:tab/>
      </w:r>
      <w:r>
        <w:rPr>
          <w:rStyle w:val="48"/>
        </w:rPr>
        <w:t>建设背景</w:t>
      </w:r>
      <w:r>
        <w:tab/>
      </w:r>
      <w:r>
        <w:fldChar w:fldCharType="begin"/>
      </w:r>
      <w:r>
        <w:instrText xml:space="preserve"> PAGEREF _Toc163813186 \h </w:instrText>
      </w:r>
      <w:r>
        <w:fldChar w:fldCharType="separate"/>
      </w:r>
      <w:r>
        <w:t>2</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"_Toc163813187" </w:instrText>
      </w:r>
      <w:r>
        <w:fldChar w:fldCharType="separate"/>
      </w:r>
      <w:r>
        <w:rPr>
          <w:rStyle w:val="48"/>
        </w:rPr>
        <w:t>2</w:t>
      </w:r>
      <w:r>
        <w:rPr>
          <w:rFonts w:asciiTheme="minorHAnsi" w:hAnsiTheme="minorHAnsi" w:cstheme="minorBidi"/>
          <w:sz w:val="21"/>
          <w14:ligatures w14:val="standardContextual"/>
        </w:rPr>
        <w:tab/>
      </w:r>
      <w:r>
        <w:rPr>
          <w:rStyle w:val="48"/>
        </w:rPr>
        <w:t>建设目标</w:t>
      </w:r>
      <w:r>
        <w:tab/>
      </w:r>
      <w:r>
        <w:fldChar w:fldCharType="begin"/>
      </w:r>
      <w:r>
        <w:instrText xml:space="preserve"> PAGEREF _Toc163813187 \h </w:instrText>
      </w:r>
      <w:r>
        <w:fldChar w:fldCharType="separate"/>
      </w:r>
      <w:r>
        <w:t>3</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"_Toc163813188" </w:instrText>
      </w:r>
      <w:r>
        <w:fldChar w:fldCharType="separate"/>
      </w:r>
      <w:r>
        <w:rPr>
          <w:rStyle w:val="48"/>
          <w:rFonts w:ascii="Arial" w:hAnsi="Arial" w:cs="Arial"/>
        </w:rPr>
        <w:t>2.1</w:t>
      </w:r>
      <w:r>
        <w:rPr>
          <w:rFonts w:asciiTheme="minorHAnsi" w:hAnsiTheme="minorHAnsi" w:cstheme="minorBidi"/>
          <w:sz w:val="21"/>
          <w14:ligatures w14:val="standardContextual"/>
        </w:rPr>
        <w:tab/>
      </w:r>
      <w:r>
        <w:rPr>
          <w:rStyle w:val="48"/>
          <w:rFonts w:ascii="Arial" w:hAnsi="Arial" w:cs="Arial"/>
          <w:shd w:val="clear" w:color="auto" w:fill="FFFFFF"/>
        </w:rPr>
        <w:t>解决监控盲点</w:t>
      </w:r>
      <w:r>
        <w:tab/>
      </w:r>
      <w:r>
        <w:fldChar w:fldCharType="begin"/>
      </w:r>
      <w:r>
        <w:instrText xml:space="preserve"> PAGEREF _Toc163813188 \h </w:instrText>
      </w:r>
      <w:r>
        <w:fldChar w:fldCharType="separate"/>
      </w:r>
      <w:r>
        <w:t>3</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"_Toc163813189" </w:instrText>
      </w:r>
      <w:r>
        <w:fldChar w:fldCharType="separate"/>
      </w:r>
      <w:r>
        <w:rPr>
          <w:rStyle w:val="48"/>
          <w:rFonts w:ascii="Arial" w:hAnsi="Arial" w:cs="Arial"/>
        </w:rPr>
        <w:t>2.2</w:t>
      </w:r>
      <w:r>
        <w:rPr>
          <w:rFonts w:asciiTheme="minorHAnsi" w:hAnsiTheme="minorHAnsi" w:cstheme="minorBidi"/>
          <w:sz w:val="21"/>
          <w14:ligatures w14:val="standardContextual"/>
        </w:rPr>
        <w:tab/>
      </w:r>
      <w:r>
        <w:rPr>
          <w:rStyle w:val="48"/>
          <w:rFonts w:ascii="Arial" w:hAnsi="Arial" w:cs="Arial"/>
          <w:shd w:val="clear" w:color="auto" w:fill="FFFFFF"/>
        </w:rPr>
        <w:t>智能生产调度</w:t>
      </w:r>
      <w:r>
        <w:tab/>
      </w:r>
      <w:r>
        <w:fldChar w:fldCharType="begin"/>
      </w:r>
      <w:r>
        <w:instrText xml:space="preserve"> PAGEREF _Toc163813189 \h </w:instrText>
      </w:r>
      <w:r>
        <w:fldChar w:fldCharType="separate"/>
      </w:r>
      <w:r>
        <w:t>3</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"_Toc163813190" </w:instrText>
      </w:r>
      <w:r>
        <w:fldChar w:fldCharType="separate"/>
      </w:r>
      <w:r>
        <w:rPr>
          <w:rStyle w:val="48"/>
        </w:rPr>
        <w:t>3</w:t>
      </w:r>
      <w:r>
        <w:rPr>
          <w:rFonts w:asciiTheme="minorHAnsi" w:hAnsiTheme="minorHAnsi" w:cstheme="minorBidi"/>
          <w:sz w:val="21"/>
          <w14:ligatures w14:val="standardContextual"/>
        </w:rPr>
        <w:tab/>
      </w:r>
      <w:r>
        <w:rPr>
          <w:rStyle w:val="48"/>
        </w:rPr>
        <w:t>设计依据与原则</w:t>
      </w:r>
      <w:r>
        <w:tab/>
      </w:r>
      <w:r>
        <w:fldChar w:fldCharType="begin"/>
      </w:r>
      <w:r>
        <w:instrText xml:space="preserve"> PAGEREF _Toc163813190 \h </w:instrText>
      </w:r>
      <w:r>
        <w:fldChar w:fldCharType="separate"/>
      </w:r>
      <w:r>
        <w:t>4</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"_Toc163813191" </w:instrText>
      </w:r>
      <w:r>
        <w:fldChar w:fldCharType="separate"/>
      </w:r>
      <w:r>
        <w:rPr>
          <w:rStyle w:val="48"/>
        </w:rPr>
        <w:t>3.1</w:t>
      </w:r>
      <w:r>
        <w:rPr>
          <w:rFonts w:asciiTheme="minorHAnsi" w:hAnsiTheme="minorHAnsi" w:cstheme="minorBidi"/>
          <w:sz w:val="21"/>
          <w14:ligatures w14:val="standardContextual"/>
        </w:rPr>
        <w:tab/>
      </w:r>
      <w:r>
        <w:rPr>
          <w:rStyle w:val="48"/>
        </w:rPr>
        <w:t>建设依据</w:t>
      </w:r>
      <w:r>
        <w:tab/>
      </w:r>
      <w:r>
        <w:fldChar w:fldCharType="begin"/>
      </w:r>
      <w:r>
        <w:instrText xml:space="preserve"> PAGEREF _Toc163813191 \h </w:instrText>
      </w:r>
      <w:r>
        <w:fldChar w:fldCharType="separate"/>
      </w:r>
      <w:r>
        <w:t>4</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"_Toc163813192" </w:instrText>
      </w:r>
      <w:r>
        <w:fldChar w:fldCharType="separate"/>
      </w:r>
      <w:r>
        <w:rPr>
          <w:rStyle w:val="48"/>
        </w:rPr>
        <w:t>3.2</w:t>
      </w:r>
      <w:r>
        <w:rPr>
          <w:rFonts w:asciiTheme="minorHAnsi" w:hAnsiTheme="minorHAnsi" w:cstheme="minorBidi"/>
          <w:sz w:val="21"/>
          <w14:ligatures w14:val="standardContextual"/>
        </w:rPr>
        <w:tab/>
      </w:r>
      <w:r>
        <w:rPr>
          <w:rStyle w:val="48"/>
        </w:rPr>
        <w:t>设计原则</w:t>
      </w:r>
      <w:r>
        <w:tab/>
      </w:r>
      <w:r>
        <w:fldChar w:fldCharType="begin"/>
      </w:r>
      <w:r>
        <w:instrText xml:space="preserve"> PAGEREF _Toc163813192 \h </w:instrText>
      </w:r>
      <w:r>
        <w:fldChar w:fldCharType="separate"/>
      </w:r>
      <w:r>
        <w:t>4</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"_Toc163813193" </w:instrText>
      </w:r>
      <w:r>
        <w:fldChar w:fldCharType="separate"/>
      </w:r>
      <w:r>
        <w:rPr>
          <w:rStyle w:val="48"/>
        </w:rPr>
        <w:t>4</w:t>
      </w:r>
      <w:r>
        <w:rPr>
          <w:rFonts w:asciiTheme="minorHAnsi" w:hAnsiTheme="minorHAnsi" w:cstheme="minorBidi"/>
          <w:sz w:val="21"/>
          <w14:ligatures w14:val="standardContextual"/>
        </w:rPr>
        <w:tab/>
      </w:r>
      <w:r>
        <w:rPr>
          <w:rStyle w:val="48"/>
        </w:rPr>
        <w:t>建设方案设计</w:t>
      </w:r>
      <w:r>
        <w:tab/>
      </w:r>
      <w:r>
        <w:fldChar w:fldCharType="begin"/>
      </w:r>
      <w:r>
        <w:instrText xml:space="preserve"> PAGEREF _Toc163813193 \h </w:instrText>
      </w:r>
      <w:r>
        <w:fldChar w:fldCharType="separate"/>
      </w:r>
      <w:r>
        <w:t>5</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"_Toc163813194" </w:instrText>
      </w:r>
      <w:r>
        <w:fldChar w:fldCharType="separate"/>
      </w:r>
      <w:r>
        <w:rPr>
          <w:rStyle w:val="48"/>
        </w:rPr>
        <w:t>4.1</w:t>
      </w:r>
      <w:r>
        <w:rPr>
          <w:rFonts w:asciiTheme="minorHAnsi" w:hAnsiTheme="minorHAnsi" w:cstheme="minorBidi"/>
          <w:sz w:val="21"/>
          <w14:ligatures w14:val="standardContextual"/>
        </w:rPr>
        <w:tab/>
      </w:r>
      <w:r>
        <w:rPr>
          <w:rStyle w:val="48"/>
        </w:rPr>
        <w:t>系统组成</w:t>
      </w:r>
      <w:r>
        <w:tab/>
      </w:r>
      <w:r>
        <w:fldChar w:fldCharType="begin"/>
      </w:r>
      <w:r>
        <w:instrText xml:space="preserve"> PAGEREF _Toc163813194 \h </w:instrText>
      </w:r>
      <w:r>
        <w:fldChar w:fldCharType="separate"/>
      </w:r>
      <w:r>
        <w:t>5</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"_Toc163813195" </w:instrText>
      </w:r>
      <w:r>
        <w:fldChar w:fldCharType="separate"/>
      </w:r>
      <w:r>
        <w:rPr>
          <w:rStyle w:val="48"/>
        </w:rPr>
        <w:t>4.2</w:t>
      </w:r>
      <w:r>
        <w:rPr>
          <w:rFonts w:asciiTheme="minorHAnsi" w:hAnsiTheme="minorHAnsi" w:cstheme="minorBidi"/>
          <w:sz w:val="21"/>
          <w14:ligatures w14:val="standardContextual"/>
        </w:rPr>
        <w:tab/>
      </w:r>
      <w:r>
        <w:rPr>
          <w:rStyle w:val="48"/>
        </w:rPr>
        <w:t>系统配置</w:t>
      </w:r>
      <w:r>
        <w:tab/>
      </w:r>
      <w:r>
        <w:fldChar w:fldCharType="begin"/>
      </w:r>
      <w:r>
        <w:instrText xml:space="preserve"> PAGEREF _Toc163813195 \h </w:instrText>
      </w:r>
      <w:r>
        <w:fldChar w:fldCharType="separate"/>
      </w:r>
      <w:r>
        <w:t>6</w:t>
      </w:r>
      <w:r>
        <w:fldChar w:fldCharType="end"/>
      </w:r>
      <w:r>
        <w:fldChar w:fldCharType="end"/>
      </w:r>
    </w:p>
    <w:p>
      <w:pPr>
        <w:pStyle w:val="21"/>
        <w:tabs>
          <w:tab w:val="left" w:pos="2520"/>
          <w:tab w:val="right" w:leader="dot" w:pos="9628"/>
        </w:tabs>
        <w:ind w:left="1120" w:firstLine="560"/>
        <w:rPr>
          <w:rFonts w:asciiTheme="minorHAnsi" w:hAnsiTheme="minorHAnsi" w:cstheme="minorBidi"/>
          <w:sz w:val="21"/>
          <w14:ligatures w14:val="standardContextual"/>
        </w:rPr>
      </w:pPr>
      <w:r>
        <w:fldChar w:fldCharType="begin"/>
      </w:r>
      <w:r>
        <w:instrText xml:space="preserve"> HYPERLINK \l "_Toc163813196" </w:instrText>
      </w:r>
      <w:r>
        <w:fldChar w:fldCharType="separate"/>
      </w:r>
      <w:r>
        <w:rPr>
          <w:rStyle w:val="48"/>
        </w:rPr>
        <w:t>4.2.1</w:t>
      </w:r>
      <w:r>
        <w:rPr>
          <w:rFonts w:asciiTheme="minorHAnsi" w:hAnsiTheme="minorHAnsi" w:cstheme="minorBidi"/>
          <w:sz w:val="21"/>
          <w14:ligatures w14:val="standardContextual"/>
        </w:rPr>
        <w:tab/>
      </w:r>
      <w:r>
        <w:rPr>
          <w:rStyle w:val="48"/>
        </w:rPr>
        <w:t>地面集控中心</w:t>
      </w:r>
      <w:r>
        <w:tab/>
      </w:r>
      <w:r>
        <w:fldChar w:fldCharType="begin"/>
      </w:r>
      <w:r>
        <w:instrText xml:space="preserve"> PAGEREF _Toc163813196 \h </w:instrText>
      </w:r>
      <w:r>
        <w:fldChar w:fldCharType="separate"/>
      </w:r>
      <w:r>
        <w:t>6</w:t>
      </w:r>
      <w:r>
        <w:fldChar w:fldCharType="end"/>
      </w:r>
      <w:r>
        <w:fldChar w:fldCharType="end"/>
      </w:r>
    </w:p>
    <w:p>
      <w:pPr>
        <w:pStyle w:val="21"/>
        <w:tabs>
          <w:tab w:val="left" w:pos="2520"/>
          <w:tab w:val="right" w:leader="dot" w:pos="9628"/>
        </w:tabs>
        <w:ind w:left="1120" w:firstLine="560"/>
        <w:rPr>
          <w:rFonts w:asciiTheme="minorHAnsi" w:hAnsiTheme="minorHAnsi" w:cstheme="minorBidi"/>
          <w:sz w:val="21"/>
          <w14:ligatures w14:val="standardContextual"/>
        </w:rPr>
      </w:pPr>
      <w:r>
        <w:fldChar w:fldCharType="begin"/>
      </w:r>
      <w:r>
        <w:instrText xml:space="preserve"> HYPERLINK \l "_Toc163813197" </w:instrText>
      </w:r>
      <w:r>
        <w:fldChar w:fldCharType="separate"/>
      </w:r>
      <w:r>
        <w:rPr>
          <w:rStyle w:val="48"/>
        </w:rPr>
        <w:t>4.2.2</w:t>
      </w:r>
      <w:r>
        <w:rPr>
          <w:rFonts w:asciiTheme="minorHAnsi" w:hAnsiTheme="minorHAnsi" w:cstheme="minorBidi"/>
          <w:sz w:val="21"/>
          <w14:ligatures w14:val="standardContextual"/>
        </w:rPr>
        <w:tab/>
      </w:r>
      <w:r>
        <w:rPr>
          <w:rStyle w:val="48"/>
        </w:rPr>
        <w:t>传输网络</w:t>
      </w:r>
      <w:r>
        <w:tab/>
      </w:r>
      <w:r>
        <w:fldChar w:fldCharType="begin"/>
      </w:r>
      <w:r>
        <w:instrText xml:space="preserve"> PAGEREF _Toc163813197 \h </w:instrText>
      </w:r>
      <w:r>
        <w:fldChar w:fldCharType="separate"/>
      </w:r>
      <w:r>
        <w:t>6</w:t>
      </w:r>
      <w:r>
        <w:fldChar w:fldCharType="end"/>
      </w:r>
      <w:r>
        <w:fldChar w:fldCharType="end"/>
      </w:r>
    </w:p>
    <w:p>
      <w:pPr>
        <w:pStyle w:val="21"/>
        <w:tabs>
          <w:tab w:val="left" w:pos="2520"/>
          <w:tab w:val="right" w:leader="dot" w:pos="9628"/>
        </w:tabs>
        <w:ind w:left="1120" w:firstLine="560"/>
        <w:rPr>
          <w:rFonts w:asciiTheme="minorHAnsi" w:hAnsiTheme="minorHAnsi" w:cstheme="minorBidi"/>
          <w:sz w:val="21"/>
          <w14:ligatures w14:val="standardContextual"/>
        </w:rPr>
      </w:pPr>
      <w:r>
        <w:fldChar w:fldCharType="begin"/>
      </w:r>
      <w:r>
        <w:instrText xml:space="preserve"> HYPERLINK \l "_Toc163813198" </w:instrText>
      </w:r>
      <w:r>
        <w:fldChar w:fldCharType="separate"/>
      </w:r>
      <w:r>
        <w:rPr>
          <w:rStyle w:val="48"/>
        </w:rPr>
        <w:t>4.2.3</w:t>
      </w:r>
      <w:r>
        <w:rPr>
          <w:rFonts w:asciiTheme="minorHAnsi" w:hAnsiTheme="minorHAnsi" w:cstheme="minorBidi"/>
          <w:sz w:val="21"/>
          <w14:ligatures w14:val="standardContextual"/>
        </w:rPr>
        <w:tab/>
      </w:r>
      <w:r>
        <w:rPr>
          <w:rStyle w:val="48"/>
        </w:rPr>
        <w:t>煤仓综合监控</w:t>
      </w:r>
      <w:r>
        <w:tab/>
      </w:r>
      <w:r>
        <w:fldChar w:fldCharType="begin"/>
      </w:r>
      <w:r>
        <w:instrText xml:space="preserve"> PAGEREF _Toc163813198 \h </w:instrText>
      </w:r>
      <w:r>
        <w:fldChar w:fldCharType="separate"/>
      </w:r>
      <w:r>
        <w:t>6</w:t>
      </w:r>
      <w:r>
        <w:fldChar w:fldCharType="end"/>
      </w:r>
      <w:r>
        <w:fldChar w:fldCharType="end"/>
      </w:r>
    </w:p>
    <w:p>
      <w:pPr>
        <w:pStyle w:val="21"/>
        <w:tabs>
          <w:tab w:val="left" w:pos="2520"/>
          <w:tab w:val="right" w:leader="dot" w:pos="9628"/>
        </w:tabs>
        <w:ind w:left="1120" w:firstLine="560"/>
        <w:rPr>
          <w:rFonts w:asciiTheme="minorHAnsi" w:hAnsiTheme="minorHAnsi" w:cstheme="minorBidi"/>
          <w:sz w:val="21"/>
          <w14:ligatures w14:val="standardContextual"/>
        </w:rPr>
      </w:pPr>
      <w:r>
        <w:fldChar w:fldCharType="begin"/>
      </w:r>
      <w:r>
        <w:instrText xml:space="preserve"> HYPERLINK \l "_Toc163813199" </w:instrText>
      </w:r>
      <w:r>
        <w:fldChar w:fldCharType="separate"/>
      </w:r>
      <w:r>
        <w:rPr>
          <w:rStyle w:val="48"/>
        </w:rPr>
        <w:t>4.2.4</w:t>
      </w:r>
      <w:r>
        <w:rPr>
          <w:rFonts w:asciiTheme="minorHAnsi" w:hAnsiTheme="minorHAnsi" w:cstheme="minorBidi"/>
          <w:sz w:val="21"/>
          <w14:ligatures w14:val="standardContextual"/>
        </w:rPr>
        <w:tab/>
      </w:r>
      <w:r>
        <w:rPr>
          <w:rStyle w:val="48"/>
        </w:rPr>
        <w:t>井上井下语音通话（选配）</w:t>
      </w:r>
      <w:r>
        <w:tab/>
      </w:r>
      <w:r>
        <w:fldChar w:fldCharType="begin"/>
      </w:r>
      <w:r>
        <w:instrText xml:space="preserve"> PAGEREF _Toc163813199 \h </w:instrText>
      </w:r>
      <w:r>
        <w:fldChar w:fldCharType="separate"/>
      </w:r>
      <w:r>
        <w:t>7</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"_Toc163813200" </w:instrText>
      </w:r>
      <w:r>
        <w:fldChar w:fldCharType="separate"/>
      </w:r>
      <w:r>
        <w:rPr>
          <w:rStyle w:val="48"/>
        </w:rPr>
        <w:t>5</w:t>
      </w:r>
      <w:r>
        <w:rPr>
          <w:rFonts w:asciiTheme="minorHAnsi" w:hAnsiTheme="minorHAnsi" w:cstheme="minorBidi"/>
          <w:sz w:val="21"/>
          <w14:ligatures w14:val="standardContextual"/>
        </w:rPr>
        <w:tab/>
      </w:r>
      <w:r>
        <w:rPr>
          <w:rStyle w:val="48"/>
        </w:rPr>
        <w:t>系统功能</w:t>
      </w:r>
      <w:r>
        <w:tab/>
      </w:r>
      <w:r>
        <w:fldChar w:fldCharType="begin"/>
      </w:r>
      <w:r>
        <w:instrText xml:space="preserve"> PAGEREF _Toc163813200 \h </w:instrText>
      </w:r>
      <w:r>
        <w:fldChar w:fldCharType="separate"/>
      </w:r>
      <w:r>
        <w:t>7</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"_Toc163813201" </w:instrText>
      </w:r>
      <w:r>
        <w:fldChar w:fldCharType="separate"/>
      </w:r>
      <w:r>
        <w:rPr>
          <w:rStyle w:val="48"/>
        </w:rPr>
        <w:t>5.1</w:t>
      </w:r>
      <w:r>
        <w:rPr>
          <w:rFonts w:asciiTheme="minorHAnsi" w:hAnsiTheme="minorHAnsi" w:cstheme="minorBidi"/>
          <w:sz w:val="21"/>
          <w14:ligatures w14:val="standardContextual"/>
        </w:rPr>
        <w:tab/>
      </w:r>
      <w:r>
        <w:rPr>
          <w:rStyle w:val="48"/>
        </w:rPr>
        <w:t>煤仓煤位监测</w:t>
      </w:r>
      <w:r>
        <w:tab/>
      </w:r>
      <w:r>
        <w:fldChar w:fldCharType="begin"/>
      </w:r>
      <w:r>
        <w:instrText xml:space="preserve"> PAGEREF _Toc163813201 \h </w:instrText>
      </w:r>
      <w:r>
        <w:fldChar w:fldCharType="separate"/>
      </w:r>
      <w:r>
        <w:t>7</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"_Toc163813202" </w:instrText>
      </w:r>
      <w:r>
        <w:fldChar w:fldCharType="separate"/>
      </w:r>
      <w:r>
        <w:rPr>
          <w:rStyle w:val="48"/>
        </w:rPr>
        <w:t>5.2</w:t>
      </w:r>
      <w:r>
        <w:rPr>
          <w:rFonts w:asciiTheme="minorHAnsi" w:hAnsiTheme="minorHAnsi" w:cstheme="minorBidi"/>
          <w:sz w:val="21"/>
          <w14:ligatures w14:val="standardContextual"/>
        </w:rPr>
        <w:tab/>
      </w:r>
      <w:r>
        <w:rPr>
          <w:rStyle w:val="48"/>
        </w:rPr>
        <w:t>煤仓危险气体参数监测功能</w:t>
      </w:r>
      <w:r>
        <w:tab/>
      </w:r>
      <w:r>
        <w:fldChar w:fldCharType="begin"/>
      </w:r>
      <w:r>
        <w:instrText xml:space="preserve"> PAGEREF _Toc163813202 \h </w:instrText>
      </w:r>
      <w:r>
        <w:fldChar w:fldCharType="separate"/>
      </w:r>
      <w:r>
        <w:t>7</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"_Toc163813203" </w:instrText>
      </w:r>
      <w:r>
        <w:fldChar w:fldCharType="separate"/>
      </w:r>
      <w:r>
        <w:rPr>
          <w:rStyle w:val="48"/>
        </w:rPr>
        <w:t>5.3</w:t>
      </w:r>
      <w:r>
        <w:rPr>
          <w:rFonts w:asciiTheme="minorHAnsi" w:hAnsiTheme="minorHAnsi" w:cstheme="minorBidi"/>
          <w:sz w:val="21"/>
          <w14:ligatures w14:val="standardContextual"/>
        </w:rPr>
        <w:tab/>
      </w:r>
      <w:r>
        <w:rPr>
          <w:rStyle w:val="48"/>
        </w:rPr>
        <w:t>煤流异物、水煤监测功能</w:t>
      </w:r>
      <w:r>
        <w:tab/>
      </w:r>
      <w:r>
        <w:fldChar w:fldCharType="begin"/>
      </w:r>
      <w:r>
        <w:instrText xml:space="preserve"> PAGEREF _Toc163813203 \h </w:instrText>
      </w:r>
      <w:r>
        <w:fldChar w:fldCharType="separate"/>
      </w:r>
      <w:r>
        <w:t>7</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"_Toc163813204" </w:instrText>
      </w:r>
      <w:r>
        <w:fldChar w:fldCharType="separate"/>
      </w:r>
      <w:r>
        <w:rPr>
          <w:rStyle w:val="48"/>
        </w:rPr>
        <w:t>5.4</w:t>
      </w:r>
      <w:r>
        <w:rPr>
          <w:rFonts w:asciiTheme="minorHAnsi" w:hAnsiTheme="minorHAnsi" w:cstheme="minorBidi"/>
          <w:sz w:val="21"/>
          <w14:ligatures w14:val="standardContextual"/>
        </w:rPr>
        <w:tab/>
      </w:r>
      <w:r>
        <w:rPr>
          <w:rStyle w:val="48"/>
        </w:rPr>
        <w:t>危险区域人员监测预警功能</w:t>
      </w:r>
      <w:r>
        <w:tab/>
      </w:r>
      <w:r>
        <w:fldChar w:fldCharType="begin"/>
      </w:r>
      <w:r>
        <w:instrText xml:space="preserve"> PAGEREF _Toc163813204 \h </w:instrText>
      </w:r>
      <w:r>
        <w:fldChar w:fldCharType="separate"/>
      </w:r>
      <w:r>
        <w:t>8</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"_Toc163813205" </w:instrText>
      </w:r>
      <w:r>
        <w:fldChar w:fldCharType="separate"/>
      </w:r>
      <w:r>
        <w:rPr>
          <w:rStyle w:val="48"/>
        </w:rPr>
        <w:t>5.5</w:t>
      </w:r>
      <w:r>
        <w:rPr>
          <w:rFonts w:asciiTheme="minorHAnsi" w:hAnsiTheme="minorHAnsi" w:cstheme="minorBidi"/>
          <w:sz w:val="21"/>
          <w14:ligatures w14:val="standardContextual"/>
        </w:rPr>
        <w:tab/>
      </w:r>
      <w:r>
        <w:rPr>
          <w:rStyle w:val="48"/>
        </w:rPr>
        <w:t>给煤机远程控制和联动控制功能</w:t>
      </w:r>
      <w:r>
        <w:tab/>
      </w:r>
      <w:r>
        <w:fldChar w:fldCharType="begin"/>
      </w:r>
      <w:r>
        <w:instrText xml:space="preserve"> PAGEREF _Toc163813205 \h </w:instrText>
      </w:r>
      <w:r>
        <w:fldChar w:fldCharType="separate"/>
      </w:r>
      <w:r>
        <w:t>8</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"_Toc163813206" </w:instrText>
      </w:r>
      <w:r>
        <w:fldChar w:fldCharType="separate"/>
      </w:r>
      <w:r>
        <w:rPr>
          <w:rStyle w:val="48"/>
        </w:rPr>
        <w:t>5.6</w:t>
      </w:r>
      <w:r>
        <w:rPr>
          <w:rFonts w:asciiTheme="minorHAnsi" w:hAnsiTheme="minorHAnsi" w:cstheme="minorBidi"/>
          <w:sz w:val="21"/>
          <w14:ligatures w14:val="standardContextual"/>
        </w:rPr>
        <w:tab/>
      </w:r>
      <w:r>
        <w:rPr>
          <w:rStyle w:val="48"/>
        </w:rPr>
        <w:t>图文显示</w:t>
      </w:r>
      <w:r>
        <w:rPr>
          <w:rStyle w:val="48"/>
          <w:rFonts w:eastAsia="宋体"/>
        </w:rPr>
        <w:t>功能</w:t>
      </w:r>
      <w:r>
        <w:tab/>
      </w:r>
      <w:r>
        <w:fldChar w:fldCharType="begin"/>
      </w:r>
      <w:r>
        <w:instrText xml:space="preserve"> PAGEREF _Toc163813206 \h </w:instrText>
      </w:r>
      <w:r>
        <w:fldChar w:fldCharType="separate"/>
      </w:r>
      <w:r>
        <w:t>9</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"_Toc163813207" </w:instrText>
      </w:r>
      <w:r>
        <w:fldChar w:fldCharType="separate"/>
      </w:r>
      <w:r>
        <w:rPr>
          <w:rStyle w:val="48"/>
        </w:rPr>
        <w:t>5.7</w:t>
      </w:r>
      <w:r>
        <w:rPr>
          <w:rFonts w:asciiTheme="minorHAnsi" w:hAnsiTheme="minorHAnsi" w:cstheme="minorBidi"/>
          <w:sz w:val="21"/>
          <w14:ligatures w14:val="standardContextual"/>
        </w:rPr>
        <w:tab/>
      </w:r>
      <w:r>
        <w:rPr>
          <w:rStyle w:val="48"/>
        </w:rPr>
        <w:t>存储和查询功能</w:t>
      </w:r>
      <w:r>
        <w:tab/>
      </w:r>
      <w:r>
        <w:fldChar w:fldCharType="begin"/>
      </w:r>
      <w:r>
        <w:instrText xml:space="preserve"> PAGEREF _Toc163813207 \h </w:instrText>
      </w:r>
      <w:r>
        <w:fldChar w:fldCharType="separate"/>
      </w:r>
      <w:r>
        <w:t>9</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"_Toc163813208" </w:instrText>
      </w:r>
      <w:r>
        <w:fldChar w:fldCharType="separate"/>
      </w:r>
      <w:r>
        <w:rPr>
          <w:rStyle w:val="48"/>
        </w:rPr>
        <w:t>5.8</w:t>
      </w:r>
      <w:r>
        <w:rPr>
          <w:rFonts w:asciiTheme="minorHAnsi" w:hAnsiTheme="minorHAnsi" w:cstheme="minorBidi"/>
          <w:sz w:val="21"/>
          <w14:ligatures w14:val="standardContextual"/>
        </w:rPr>
        <w:tab/>
      </w:r>
      <w:r>
        <w:rPr>
          <w:rStyle w:val="48"/>
        </w:rPr>
        <w:t>井上井下语音通话功能（选配）</w:t>
      </w:r>
      <w:r>
        <w:tab/>
      </w:r>
      <w:r>
        <w:fldChar w:fldCharType="begin"/>
      </w:r>
      <w:r>
        <w:instrText xml:space="preserve"> PAGEREF _Toc163813208 \h </w:instrText>
      </w:r>
      <w:r>
        <w:fldChar w:fldCharType="separate"/>
      </w:r>
      <w:r>
        <w:t>9</w:t>
      </w:r>
      <w:r>
        <w:fldChar w:fldCharType="end"/>
      </w:r>
      <w:r>
        <w:fldChar w:fldCharType="end"/>
      </w:r>
    </w:p>
    <w:p>
      <w:pPr>
        <w:pStyle w:val="38"/>
        <w:tabs>
          <w:tab w:val="left" w:pos="168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"_Toc163813209" </w:instrText>
      </w:r>
      <w:r>
        <w:fldChar w:fldCharType="separate"/>
      </w:r>
      <w:r>
        <w:rPr>
          <w:rStyle w:val="48"/>
        </w:rPr>
        <w:t>5.9</w:t>
      </w:r>
      <w:r>
        <w:rPr>
          <w:rFonts w:asciiTheme="minorHAnsi" w:hAnsiTheme="minorHAnsi" w:cstheme="minorBidi"/>
          <w:sz w:val="21"/>
          <w14:ligatures w14:val="standardContextual"/>
        </w:rPr>
        <w:tab/>
      </w:r>
      <w:r>
        <w:rPr>
          <w:rStyle w:val="48"/>
        </w:rPr>
        <w:t>辅助管控功能</w:t>
      </w:r>
      <w:r>
        <w:tab/>
      </w:r>
      <w:r>
        <w:fldChar w:fldCharType="begin"/>
      </w:r>
      <w:r>
        <w:instrText xml:space="preserve"> PAGEREF _Toc163813209 \h </w:instrText>
      </w:r>
      <w:r>
        <w:fldChar w:fldCharType="separate"/>
      </w:r>
      <w:r>
        <w:t>9</w:t>
      </w:r>
      <w:r>
        <w:fldChar w:fldCharType="end"/>
      </w:r>
      <w:r>
        <w:fldChar w:fldCharType="end"/>
      </w:r>
    </w:p>
    <w:p>
      <w:pPr>
        <w:pStyle w:val="38"/>
        <w:tabs>
          <w:tab w:val="left" w:pos="2100"/>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"_Toc163813210" </w:instrText>
      </w:r>
      <w:r>
        <w:fldChar w:fldCharType="separate"/>
      </w:r>
      <w:r>
        <w:rPr>
          <w:rStyle w:val="48"/>
        </w:rPr>
        <w:t>5.10</w:t>
      </w:r>
      <w:r>
        <w:rPr>
          <w:rFonts w:asciiTheme="minorHAnsi" w:hAnsiTheme="minorHAnsi" w:cstheme="minorBidi"/>
          <w:sz w:val="21"/>
          <w14:ligatures w14:val="standardContextual"/>
        </w:rPr>
        <w:tab/>
      </w:r>
      <w:r>
        <w:rPr>
          <w:rStyle w:val="48"/>
        </w:rPr>
        <w:t>巡护预警功能</w:t>
      </w:r>
      <w:r>
        <w:tab/>
      </w:r>
      <w:r>
        <w:fldChar w:fldCharType="begin"/>
      </w:r>
      <w:r>
        <w:instrText xml:space="preserve"> PAGEREF _Toc163813210 \h </w:instrText>
      </w:r>
      <w:r>
        <w:fldChar w:fldCharType="separate"/>
      </w:r>
      <w:r>
        <w:t>10</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"_Toc163813211" </w:instrText>
      </w:r>
      <w:r>
        <w:fldChar w:fldCharType="separate"/>
      </w:r>
      <w:r>
        <w:rPr>
          <w:rStyle w:val="48"/>
        </w:rPr>
        <w:t>6</w:t>
      </w:r>
      <w:r>
        <w:rPr>
          <w:rFonts w:asciiTheme="minorHAnsi" w:hAnsiTheme="minorHAnsi" w:cstheme="minorBidi"/>
          <w:sz w:val="21"/>
          <w14:ligatures w14:val="standardContextual"/>
        </w:rPr>
        <w:tab/>
      </w:r>
      <w:r>
        <w:rPr>
          <w:rStyle w:val="48"/>
        </w:rPr>
        <w:t>技术参数</w:t>
      </w:r>
      <w:r>
        <w:tab/>
      </w:r>
      <w:r>
        <w:fldChar w:fldCharType="begin"/>
      </w:r>
      <w:r>
        <w:instrText xml:space="preserve"> PAGEREF _Toc163813211 \h </w:instrText>
      </w:r>
      <w:r>
        <w:fldChar w:fldCharType="separate"/>
      </w:r>
      <w:r>
        <w:t>10</w:t>
      </w:r>
      <w:r>
        <w:fldChar w:fldCharType="end"/>
      </w:r>
      <w:r>
        <w:fldChar w:fldCharType="end"/>
      </w:r>
    </w:p>
    <w:p>
      <w:pPr>
        <w:pStyle w:val="30"/>
        <w:tabs>
          <w:tab w:val="left" w:pos="1260"/>
          <w:tab w:val="right" w:leader="dot" w:pos="9628"/>
        </w:tabs>
        <w:ind w:firstLine="560"/>
        <w:rPr>
          <w:rFonts w:asciiTheme="minorHAnsi" w:hAnsiTheme="minorHAnsi" w:cstheme="minorBidi"/>
          <w:sz w:val="21"/>
          <w14:ligatures w14:val="standardContextual"/>
        </w:rPr>
      </w:pPr>
      <w:r>
        <w:fldChar w:fldCharType="begin"/>
      </w:r>
      <w:r>
        <w:instrText xml:space="preserve"> HYPERLINK \l "_Toc163813212" </w:instrText>
      </w:r>
      <w:r>
        <w:fldChar w:fldCharType="separate"/>
      </w:r>
      <w:r>
        <w:rPr>
          <w:rStyle w:val="48"/>
        </w:rPr>
        <w:t>7</w:t>
      </w:r>
      <w:r>
        <w:rPr>
          <w:rFonts w:asciiTheme="minorHAnsi" w:hAnsiTheme="minorHAnsi" w:cstheme="minorBidi"/>
          <w:sz w:val="21"/>
          <w14:ligatures w14:val="standardContextual"/>
        </w:rPr>
        <w:tab/>
      </w:r>
      <w:r>
        <w:rPr>
          <w:rStyle w:val="48"/>
        </w:rPr>
        <w:t>施工组织方案</w:t>
      </w:r>
      <w:r>
        <w:tab/>
      </w:r>
      <w:r>
        <w:fldChar w:fldCharType="begin"/>
      </w:r>
      <w:r>
        <w:instrText xml:space="preserve"> PAGEREF _Toc163813212 \h </w:instrText>
      </w:r>
      <w:r>
        <w:fldChar w:fldCharType="separate"/>
      </w:r>
      <w:r>
        <w:t>10</w:t>
      </w:r>
      <w:r>
        <w:fldChar w:fldCharType="end"/>
      </w:r>
      <w:r>
        <w:fldChar w:fldCharType="end"/>
      </w:r>
    </w:p>
    <w:p>
      <w:pPr>
        <w:pStyle w:val="38"/>
        <w:tabs>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"_Toc163813213" </w:instrText>
      </w:r>
      <w:r>
        <w:fldChar w:fldCharType="separate"/>
      </w:r>
      <w:r>
        <w:rPr>
          <w:rStyle w:val="48"/>
        </w:rPr>
        <w:t>7.1施工标准</w:t>
      </w:r>
      <w:r>
        <w:tab/>
      </w:r>
      <w:r>
        <w:fldChar w:fldCharType="begin"/>
      </w:r>
      <w:r>
        <w:instrText xml:space="preserve"> PAGEREF _Toc163813213 \h </w:instrText>
      </w:r>
      <w:r>
        <w:fldChar w:fldCharType="separate"/>
      </w:r>
      <w:r>
        <w:t>10</w:t>
      </w:r>
      <w:r>
        <w:fldChar w:fldCharType="end"/>
      </w:r>
      <w:r>
        <w:fldChar w:fldCharType="end"/>
      </w:r>
    </w:p>
    <w:p>
      <w:pPr>
        <w:pStyle w:val="38"/>
        <w:tabs>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"_Toc163813214" </w:instrText>
      </w:r>
      <w:r>
        <w:fldChar w:fldCharType="separate"/>
      </w:r>
      <w:r>
        <w:rPr>
          <w:rStyle w:val="48"/>
        </w:rPr>
        <w:t>7.2工程施工质量控制计划</w:t>
      </w:r>
      <w:r>
        <w:tab/>
      </w:r>
      <w:r>
        <w:fldChar w:fldCharType="begin"/>
      </w:r>
      <w:r>
        <w:instrText xml:space="preserve"> PAGEREF _Toc163813214 \h </w:instrText>
      </w:r>
      <w:r>
        <w:fldChar w:fldCharType="separate"/>
      </w:r>
      <w:r>
        <w:t>10</w:t>
      </w:r>
      <w:r>
        <w:fldChar w:fldCharType="end"/>
      </w:r>
      <w:r>
        <w:fldChar w:fldCharType="end"/>
      </w:r>
    </w:p>
    <w:p>
      <w:pPr>
        <w:pStyle w:val="38"/>
        <w:tabs>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"_Toc163813215" </w:instrText>
      </w:r>
      <w:r>
        <w:fldChar w:fldCharType="separate"/>
      </w:r>
      <w:r>
        <w:rPr>
          <w:rStyle w:val="48"/>
        </w:rPr>
        <w:t>7.3安全生产的技术组织措施</w:t>
      </w:r>
      <w:r>
        <w:tab/>
      </w:r>
      <w:r>
        <w:fldChar w:fldCharType="begin"/>
      </w:r>
      <w:r>
        <w:instrText xml:space="preserve"> PAGEREF _Toc163813215 \h </w:instrText>
      </w:r>
      <w:r>
        <w:fldChar w:fldCharType="separate"/>
      </w:r>
      <w:r>
        <w:t>12</w:t>
      </w:r>
      <w:r>
        <w:fldChar w:fldCharType="end"/>
      </w:r>
      <w:r>
        <w:fldChar w:fldCharType="end"/>
      </w:r>
    </w:p>
    <w:p>
      <w:pPr>
        <w:pStyle w:val="38"/>
        <w:tabs>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"_Toc163813216" </w:instrText>
      </w:r>
      <w:r>
        <w:fldChar w:fldCharType="separate"/>
      </w:r>
      <w:r>
        <w:rPr>
          <w:rStyle w:val="48"/>
        </w:rPr>
        <w:t>7.4工期的技术组织措施</w:t>
      </w:r>
      <w:r>
        <w:tab/>
      </w:r>
      <w:r>
        <w:fldChar w:fldCharType="begin"/>
      </w:r>
      <w:r>
        <w:instrText xml:space="preserve"> PAGEREF _Toc163813216 \h </w:instrText>
      </w:r>
      <w:r>
        <w:fldChar w:fldCharType="separate"/>
      </w:r>
      <w:r>
        <w:t>12</w:t>
      </w:r>
      <w:r>
        <w:fldChar w:fldCharType="end"/>
      </w:r>
      <w:r>
        <w:fldChar w:fldCharType="end"/>
      </w:r>
    </w:p>
    <w:p>
      <w:pPr>
        <w:pStyle w:val="38"/>
        <w:tabs>
          <w:tab w:val="right" w:leader="dot" w:pos="9628"/>
        </w:tabs>
        <w:ind w:left="560" w:firstLine="560"/>
        <w:rPr>
          <w:rFonts w:asciiTheme="minorHAnsi" w:hAnsiTheme="minorHAnsi" w:cstheme="minorBidi"/>
          <w:sz w:val="21"/>
          <w14:ligatures w14:val="standardContextual"/>
        </w:rPr>
      </w:pPr>
      <w:r>
        <w:fldChar w:fldCharType="begin"/>
      </w:r>
      <w:r>
        <w:instrText xml:space="preserve"> HYPERLINK \l "_Toc163813217" </w:instrText>
      </w:r>
      <w:r>
        <w:fldChar w:fldCharType="separate"/>
      </w:r>
      <w:r>
        <w:rPr>
          <w:rStyle w:val="48"/>
        </w:rPr>
        <w:t>7.5项目实施组织管理机构</w:t>
      </w:r>
      <w:r>
        <w:tab/>
      </w:r>
      <w:r>
        <w:fldChar w:fldCharType="begin"/>
      </w:r>
      <w:r>
        <w:instrText xml:space="preserve"> PAGEREF _Toc163813217 \h </w:instrText>
      </w:r>
      <w:r>
        <w:fldChar w:fldCharType="separate"/>
      </w:r>
      <w:r>
        <w:t>15</w:t>
      </w:r>
      <w:r>
        <w:fldChar w:fldCharType="end"/>
      </w:r>
      <w:r>
        <w:fldChar w:fldCharType="end"/>
      </w:r>
    </w:p>
    <w:p>
      <w:pPr>
        <w:ind w:firstLine="560"/>
        <w:rPr>
          <w:rFonts w:ascii="微软雅黑" w:hAnsi="微软雅黑" w:cs="微软雅黑"/>
          <w:szCs w:val="28"/>
        </w:rPr>
      </w:pPr>
      <w:r>
        <w:rPr>
          <w:rFonts w:hint="eastAsia" w:ascii="微软雅黑" w:hAnsi="微软雅黑" w:cs="微软雅黑"/>
          <w:szCs w:val="28"/>
        </w:rPr>
        <w:fldChar w:fldCharType="end"/>
      </w:r>
    </w:p>
    <w:p>
      <w:pPr>
        <w:widowControl/>
        <w:ind w:firstLine="0" w:firstLineChars="0"/>
        <w:jc w:val="left"/>
        <w:rPr>
          <w:rFonts w:hint="eastAsia" w:ascii="微软雅黑" w:hAnsi="微软雅黑" w:cs="微软雅黑"/>
          <w:sz w:val="24"/>
          <w:szCs w:val="28"/>
        </w:rPr>
      </w:pPr>
      <w:r>
        <w:rPr>
          <w:rFonts w:ascii="微软雅黑" w:hAnsi="微软雅黑" w:cs="微软雅黑"/>
          <w:szCs w:val="28"/>
        </w:rPr>
        <w:br w:type="page"/>
      </w:r>
    </w:p>
    <w:p>
      <w:pPr>
        <w:pStyle w:val="3"/>
        <w:numPr>
          <w:ilvl w:val="0"/>
          <w:numId w:val="2"/>
        </w:numPr>
      </w:pPr>
      <w:bookmarkStart w:id="1" w:name="_Toc163813186"/>
      <w:r>
        <w:rPr>
          <w:rFonts w:hint="eastAsia"/>
        </w:rPr>
        <w:t>建设背景</w:t>
      </w:r>
      <w:bookmarkEnd w:id="1"/>
    </w:p>
    <w:p>
      <w:pPr>
        <w:ind w:firstLine="560"/>
      </w:pPr>
      <w:r>
        <w:rPr>
          <w:rFonts w:hint="eastAsia"/>
        </w:rPr>
        <w:t>井下煤仓是井下煤炭运至地面过程中的缓冲环节，是煤流运输系统的重要组成部分。近几年，随着井下机械化、自动化建设不断发展，很多煤矿生产能力都有大幅度提高。一些煤矿井下运输系统、设备运转环节不能协调运行，出现了煤仓堵塞、溃仓等问题，甚至发生人身安全事故。</w:t>
      </w:r>
    </w:p>
    <w:p>
      <w:pPr>
        <w:ind w:firstLine="560"/>
      </w:pPr>
      <w:r>
        <w:rPr>
          <w:rFonts w:hint="eastAsia"/>
        </w:rPr>
        <w:t>为了切实加强井下煤仓（含溜煤眼、溜矸眼、矸石仓）安全管理，坚决遏制各类煤仓事故。国家矿山安全监察局于2024年印发《关于进一步加强煤矿井下煤仓安全管理工作的通知》（矿安〔2024〕10号）中明确提出：</w:t>
      </w:r>
    </w:p>
    <w:p>
      <w:pPr>
        <w:ind w:firstLine="560"/>
      </w:pPr>
      <w:r>
        <w:rPr>
          <w:rFonts w:hint="eastAsia"/>
        </w:rPr>
        <w:t>1）加快实施煤仓底部给煤机远程操控改造，实现无人值守；加强监测监控。煤仓周围应当安装视频、人员接近预警、红外热成像、CO传感器、CH4传感器、煤位计等监测仪器设备，并与矿井调度系统联网，对积煤异常等情况及时报警；加强煤流源头及过程管控。</w:t>
      </w:r>
    </w:p>
    <w:p>
      <w:pPr>
        <w:ind w:firstLine="560"/>
      </w:pPr>
      <w:r>
        <w:rPr>
          <w:rFonts w:hint="eastAsia"/>
        </w:rPr>
        <w:t>2）推广应用视频AI异物识别等技术，煤矿应当加强运输系统大块煤矸、异物识别与处理。</w:t>
      </w:r>
    </w:p>
    <w:p>
      <w:pPr>
        <w:ind w:firstLine="560"/>
      </w:pPr>
      <w:r>
        <w:rPr>
          <w:rFonts w:hint="eastAsia"/>
        </w:rPr>
        <w:t>3）合理确定存煤仓位：煤仓装载量、空仓量应当控制在规定范围内。矿井停产检修24小时及以上，必须将仓位控制在最低位置，严禁无施工任务放空。</w:t>
      </w:r>
    </w:p>
    <w:p>
      <w:pPr>
        <w:pStyle w:val="3"/>
        <w:numPr>
          <w:ilvl w:val="0"/>
          <w:numId w:val="2"/>
        </w:numPr>
      </w:pPr>
      <w:bookmarkStart w:id="2" w:name="_Toc163813187"/>
      <w:r>
        <w:rPr>
          <w:rFonts w:hint="eastAsia"/>
        </w:rPr>
        <w:t>建设目标</w:t>
      </w:r>
      <w:bookmarkEnd w:id="2"/>
      <w:r>
        <w:rPr>
          <w:rFonts w:hint="eastAsia"/>
        </w:rPr>
        <w:t xml:space="preserve"> </w:t>
      </w:r>
    </w:p>
    <w:p>
      <w:pPr>
        <w:pStyle w:val="4"/>
        <w:numPr>
          <w:ilvl w:val="1"/>
          <w:numId w:val="2"/>
        </w:numPr>
        <w:rPr>
          <w:rStyle w:val="46"/>
          <w:rFonts w:ascii="Arial" w:hAnsi="Arial" w:cs="Arial"/>
          <w:b/>
          <w:bCs/>
          <w:color w:val="222222"/>
          <w:sz w:val="27"/>
          <w:szCs w:val="27"/>
          <w:shd w:val="clear" w:color="auto" w:fill="FFFFFF"/>
        </w:rPr>
      </w:pPr>
      <w:bookmarkStart w:id="3" w:name="_Toc163813188"/>
      <w:r>
        <w:rPr>
          <w:rStyle w:val="46"/>
          <w:rFonts w:ascii="Arial" w:hAnsi="Arial" w:cs="Arial"/>
          <w:b/>
          <w:bCs/>
          <w:color w:val="222222"/>
          <w:sz w:val="27"/>
          <w:szCs w:val="27"/>
          <w:shd w:val="clear" w:color="auto" w:fill="FFFFFF"/>
        </w:rPr>
        <w:t>解决监控盲点</w:t>
      </w:r>
      <w:bookmarkEnd w:id="3"/>
    </w:p>
    <w:p>
      <w:pPr>
        <w:ind w:firstLine="560"/>
      </w:pPr>
      <w:r>
        <w:rPr>
          <w:shd w:val="clear" w:color="auto" w:fill="FFFFFF"/>
        </w:rPr>
        <w:t>基于</w:t>
      </w:r>
      <w:r>
        <w:rPr>
          <w:rFonts w:hint="eastAsia"/>
          <w:shd w:val="clear" w:color="auto" w:fill="FFFFFF"/>
        </w:rPr>
        <w:t>智能监测设备</w:t>
      </w:r>
      <w:r>
        <w:rPr>
          <w:shd w:val="clear" w:color="auto" w:fill="FFFFFF"/>
        </w:rPr>
        <w:t>和</w:t>
      </w:r>
      <w:r>
        <w:rPr>
          <w:rFonts w:hint="eastAsia"/>
          <w:shd w:val="clear" w:color="auto" w:fill="FFFFFF"/>
        </w:rPr>
        <w:t>AI异物识别技术</w:t>
      </w:r>
      <w:r>
        <w:rPr>
          <w:shd w:val="clear" w:color="auto" w:fill="FFFFFF"/>
        </w:rPr>
        <w:t>可采集</w:t>
      </w:r>
      <w:r>
        <w:rPr>
          <w:rFonts w:hint="eastAsia"/>
          <w:shd w:val="clear" w:color="auto" w:fill="FFFFFF"/>
        </w:rPr>
        <w:t>煤仓</w:t>
      </w:r>
      <w:r>
        <w:rPr>
          <w:shd w:val="clear" w:color="auto" w:fill="FFFFFF"/>
        </w:rPr>
        <w:t>内温度、湿度、压力、</w:t>
      </w:r>
      <w:r>
        <w:rPr>
          <w:rFonts w:hint="eastAsia"/>
          <w:shd w:val="clear" w:color="auto" w:fill="FFFFFF"/>
        </w:rPr>
        <w:t>煤位</w:t>
      </w:r>
      <w:r>
        <w:rPr>
          <w:shd w:val="clear" w:color="auto" w:fill="FFFFFF"/>
        </w:rPr>
        <w:t>等多种数据，并对</w:t>
      </w:r>
      <w:r>
        <w:rPr>
          <w:rFonts w:hint="eastAsia"/>
          <w:shd w:val="clear" w:color="auto" w:fill="FFFFFF"/>
        </w:rPr>
        <w:t>生产过程</w:t>
      </w:r>
      <w:r>
        <w:rPr>
          <w:shd w:val="clear" w:color="auto" w:fill="FFFFFF"/>
        </w:rPr>
        <w:t>实时监控，还原完整画面，实现设备状态监控、运行流程监控，解决传统视频画面存在盲点、看不全也看不准的问题。</w:t>
      </w:r>
    </w:p>
    <w:p>
      <w:pPr>
        <w:pStyle w:val="4"/>
        <w:numPr>
          <w:ilvl w:val="1"/>
          <w:numId w:val="2"/>
        </w:numPr>
        <w:rPr>
          <w:rStyle w:val="46"/>
          <w:rFonts w:ascii="Arial" w:hAnsi="Arial" w:cs="Arial"/>
          <w:b/>
          <w:bCs/>
          <w:color w:val="222222"/>
          <w:sz w:val="27"/>
          <w:szCs w:val="27"/>
          <w:shd w:val="clear" w:color="auto" w:fill="FFFFFF"/>
        </w:rPr>
      </w:pPr>
      <w:bookmarkStart w:id="4" w:name="_Toc163813189"/>
      <w:r>
        <w:rPr>
          <w:rStyle w:val="46"/>
          <w:rFonts w:ascii="Arial" w:hAnsi="Arial" w:cs="Arial"/>
          <w:b/>
          <w:bCs/>
          <w:color w:val="222222"/>
          <w:sz w:val="27"/>
          <w:szCs w:val="27"/>
          <w:shd w:val="clear" w:color="auto" w:fill="FFFFFF"/>
        </w:rPr>
        <w:t>智能生产调度</w:t>
      </w:r>
      <w:bookmarkEnd w:id="4"/>
    </w:p>
    <w:p>
      <w:pPr>
        <w:ind w:firstLine="560"/>
      </w:pPr>
      <w:r>
        <w:rPr>
          <w:shd w:val="clear" w:color="auto" w:fill="FFFFFF"/>
        </w:rPr>
        <w:t>通过</w:t>
      </w:r>
      <w:r>
        <w:rPr>
          <w:rFonts w:hint="eastAsia"/>
          <w:shd w:val="clear" w:color="auto" w:fill="FFFFFF"/>
        </w:rPr>
        <w:t>辅助</w:t>
      </w:r>
      <w:r>
        <w:rPr>
          <w:shd w:val="clear" w:color="auto" w:fill="FFFFFF"/>
        </w:rPr>
        <w:t>大屏、运营中屏、作业小屏三级联动，</w:t>
      </w:r>
      <w:r>
        <w:rPr>
          <w:rFonts w:hint="eastAsia"/>
          <w:shd w:val="clear" w:color="auto" w:fill="FFFFFF"/>
        </w:rPr>
        <w:t>与矿井调度系统进行数据对接，</w:t>
      </w:r>
      <w:r>
        <w:rPr>
          <w:shd w:val="clear" w:color="auto" w:fill="FFFFFF"/>
        </w:rPr>
        <w:t>实现矿井</w:t>
      </w:r>
      <w:r>
        <w:rPr>
          <w:rFonts w:hint="eastAsia"/>
          <w:shd w:val="clear" w:color="auto" w:fill="FFFFFF"/>
        </w:rPr>
        <w:t>煤仓</w:t>
      </w:r>
      <w:r>
        <w:rPr>
          <w:shd w:val="clear" w:color="auto" w:fill="FFFFFF"/>
        </w:rPr>
        <w:t>数字化作业，定向分配任务、实时作业调度，减少冗杂的沟通流程</w:t>
      </w:r>
      <w:r>
        <w:rPr>
          <w:rFonts w:hint="eastAsia"/>
          <w:shd w:val="clear" w:color="auto" w:fill="FFFFFF"/>
        </w:rPr>
        <w:t>，</w:t>
      </w:r>
      <w:r>
        <w:rPr>
          <w:shd w:val="clear" w:color="auto" w:fill="FFFFFF"/>
        </w:rPr>
        <w:t>减少物耗成本，精准作业。</w:t>
      </w:r>
    </w:p>
    <w:p>
      <w:pPr>
        <w:pStyle w:val="3"/>
        <w:numPr>
          <w:ilvl w:val="0"/>
          <w:numId w:val="2"/>
        </w:numPr>
      </w:pPr>
      <w:bookmarkStart w:id="5" w:name="_Toc163813190"/>
      <w:r>
        <w:rPr>
          <w:rFonts w:hint="eastAsia"/>
        </w:rPr>
        <w:t>设计依据</w:t>
      </w:r>
      <w:bookmarkStart w:id="6" w:name="_Toc5060"/>
      <w:r>
        <w:rPr>
          <w:rFonts w:hint="eastAsia"/>
        </w:rPr>
        <w:t>与原则</w:t>
      </w:r>
      <w:bookmarkEnd w:id="5"/>
    </w:p>
    <w:p>
      <w:pPr>
        <w:pStyle w:val="4"/>
        <w:numPr>
          <w:ilvl w:val="1"/>
          <w:numId w:val="2"/>
        </w:numPr>
      </w:pPr>
      <w:bookmarkStart w:id="7" w:name="_Toc163813191"/>
      <w:r>
        <w:rPr>
          <w:rFonts w:hint="eastAsia"/>
        </w:rPr>
        <w:t>建设依据</w:t>
      </w:r>
      <w:bookmarkEnd w:id="7"/>
    </w:p>
    <w:p>
      <w:pPr>
        <w:pStyle w:val="53"/>
        <w:numPr>
          <w:ilvl w:val="2"/>
          <w:numId w:val="3"/>
        </w:numPr>
        <w:ind w:firstLineChars="0"/>
        <w:rPr>
          <w:snapToGrid w:val="0"/>
        </w:rPr>
      </w:pPr>
      <w:r>
        <w:rPr>
          <w:rFonts w:hint="eastAsia" w:asciiTheme="minorEastAsia" w:hAnsiTheme="minorEastAsia"/>
          <w:snapToGrid w:val="0"/>
        </w:rPr>
        <w:t>GB/T 3836.1-2021</w:t>
      </w:r>
      <w:r>
        <w:rPr>
          <w:rFonts w:hint="eastAsia"/>
          <w:snapToGrid w:val="0"/>
        </w:rPr>
        <w:t xml:space="preserve"> </w:t>
      </w:r>
      <w:r>
        <w:rPr>
          <w:rFonts w:hint="eastAsia" w:asciiTheme="minorEastAsia" w:hAnsiTheme="minorEastAsia"/>
          <w:snapToGrid w:val="0"/>
        </w:rPr>
        <w:t>爆炸性环境第1部分：设备 通用要求</w:t>
      </w:r>
    </w:p>
    <w:p>
      <w:pPr>
        <w:pStyle w:val="53"/>
        <w:numPr>
          <w:ilvl w:val="2"/>
          <w:numId w:val="3"/>
        </w:numPr>
        <w:ind w:firstLineChars="0"/>
        <w:rPr>
          <w:rFonts w:ascii="宋体" w:hAnsi="宋体" w:eastAsia="Arial" w:cs="Arial"/>
          <w:snapToGrid w:val="0"/>
          <w:color w:val="000000"/>
        </w:rPr>
      </w:pPr>
      <w:r>
        <w:rPr>
          <w:rFonts w:hint="eastAsia" w:ascii="宋体" w:hAnsi="宋体" w:eastAsia="Arial" w:cs="Arial"/>
          <w:snapToGrid w:val="0"/>
          <w:color w:val="000000"/>
          <w:szCs w:val="28"/>
        </w:rPr>
        <w:t>GB</w:t>
      </w:r>
      <w:r>
        <w:rPr>
          <w:rFonts w:hint="eastAsia" w:ascii="宋体" w:hAnsi="宋体" w:eastAsia="宋体" w:cs="Arial"/>
          <w:snapToGrid w:val="0"/>
          <w:color w:val="000000"/>
          <w:szCs w:val="28"/>
        </w:rPr>
        <w:t>/T</w:t>
      </w:r>
      <w:r>
        <w:rPr>
          <w:rFonts w:hint="eastAsia" w:ascii="宋体" w:hAnsi="宋体" w:eastAsia="Arial" w:cs="Arial"/>
          <w:snapToGrid w:val="0"/>
          <w:color w:val="000000"/>
          <w:szCs w:val="28"/>
        </w:rPr>
        <w:t xml:space="preserve"> 3836.2-2021 </w:t>
      </w:r>
      <w:r>
        <w:rPr>
          <w:rFonts w:hint="eastAsia" w:ascii="宋体" w:hAnsi="宋体" w:eastAsia="宋体"/>
          <w:snapToGrid w:val="0"/>
          <w:color w:val="000000"/>
          <w:szCs w:val="28"/>
        </w:rPr>
        <w:t>爆炸性环境</w:t>
      </w:r>
      <w:r>
        <w:rPr>
          <w:rFonts w:hint="eastAsia" w:ascii="宋体" w:hAnsi="宋体" w:eastAsia="Arial" w:cs="Arial"/>
          <w:snapToGrid w:val="0"/>
          <w:color w:val="000000"/>
          <w:szCs w:val="28"/>
        </w:rPr>
        <w:t xml:space="preserve"> </w:t>
      </w:r>
      <w:r>
        <w:rPr>
          <w:rFonts w:hint="eastAsia" w:ascii="宋体" w:hAnsi="宋体" w:eastAsia="宋体"/>
          <w:snapToGrid w:val="0"/>
          <w:color w:val="000000"/>
          <w:szCs w:val="28"/>
        </w:rPr>
        <w:t>第</w:t>
      </w:r>
      <w:r>
        <w:rPr>
          <w:rFonts w:hint="eastAsia" w:ascii="宋体" w:hAnsi="宋体" w:eastAsia="Arial" w:cs="Arial"/>
          <w:snapToGrid w:val="0"/>
          <w:color w:val="000000"/>
          <w:szCs w:val="28"/>
        </w:rPr>
        <w:t>2</w:t>
      </w:r>
      <w:r>
        <w:rPr>
          <w:rFonts w:hint="eastAsia" w:ascii="宋体" w:hAnsi="宋体" w:eastAsia="宋体"/>
          <w:snapToGrid w:val="0"/>
          <w:color w:val="000000"/>
          <w:szCs w:val="28"/>
        </w:rPr>
        <w:t>部分：由隔爆外壳</w:t>
      </w:r>
      <w:r>
        <w:rPr>
          <w:rFonts w:ascii="Arial" w:hAnsi="Arial" w:eastAsia="Arial" w:cs="Arial"/>
          <w:snapToGrid w:val="0"/>
          <w:color w:val="000000"/>
          <w:szCs w:val="28"/>
        </w:rPr>
        <w:t>“</w:t>
      </w:r>
      <w:r>
        <w:rPr>
          <w:rFonts w:hint="eastAsia" w:ascii="宋体" w:hAnsi="宋体" w:eastAsia="Arial" w:cs="Arial"/>
          <w:snapToGrid w:val="0"/>
          <w:color w:val="000000"/>
          <w:szCs w:val="28"/>
        </w:rPr>
        <w:t>d”</w:t>
      </w:r>
      <w:r>
        <w:rPr>
          <w:rFonts w:hint="eastAsia" w:ascii="宋体" w:hAnsi="宋体" w:eastAsia="宋体"/>
          <w:snapToGrid w:val="0"/>
          <w:color w:val="000000"/>
          <w:szCs w:val="28"/>
        </w:rPr>
        <w:t>保护的设备</w:t>
      </w:r>
    </w:p>
    <w:p>
      <w:pPr>
        <w:pStyle w:val="53"/>
        <w:numPr>
          <w:ilvl w:val="2"/>
          <w:numId w:val="3"/>
        </w:numPr>
        <w:ind w:firstLineChars="0"/>
        <w:rPr>
          <w:rFonts w:cs="Arial" w:asciiTheme="minorEastAsia" w:hAnsiTheme="minorEastAsia"/>
          <w:snapToGrid w:val="0"/>
          <w:color w:val="000000"/>
          <w:szCs w:val="28"/>
        </w:rPr>
      </w:pPr>
      <w:r>
        <w:rPr>
          <w:rFonts w:hint="eastAsia" w:cs="Arial" w:asciiTheme="minorEastAsia" w:hAnsiTheme="minorEastAsia"/>
          <w:snapToGrid w:val="0"/>
          <w:color w:val="000000"/>
          <w:szCs w:val="28"/>
        </w:rPr>
        <w:t xml:space="preserve">GB/T 3836.4-2021 </w:t>
      </w:r>
      <w:r>
        <w:rPr>
          <w:rFonts w:hint="eastAsia" w:asciiTheme="minorEastAsia" w:hAnsiTheme="minorEastAsia"/>
          <w:snapToGrid w:val="0"/>
          <w:color w:val="000000"/>
          <w:szCs w:val="28"/>
        </w:rPr>
        <w:t>爆炸性环境</w:t>
      </w:r>
      <w:r>
        <w:rPr>
          <w:rFonts w:hint="eastAsia" w:cs="Arial" w:asciiTheme="minorEastAsia" w:hAnsiTheme="minorEastAsia"/>
          <w:snapToGrid w:val="0"/>
          <w:color w:val="000000"/>
          <w:szCs w:val="28"/>
        </w:rPr>
        <w:t xml:space="preserve"> </w:t>
      </w:r>
      <w:r>
        <w:rPr>
          <w:rFonts w:hint="eastAsia" w:asciiTheme="minorEastAsia" w:hAnsiTheme="minorEastAsia"/>
          <w:snapToGrid w:val="0"/>
          <w:color w:val="000000"/>
          <w:szCs w:val="28"/>
        </w:rPr>
        <w:t>第</w:t>
      </w:r>
      <w:r>
        <w:rPr>
          <w:rFonts w:hint="eastAsia" w:cs="Arial" w:asciiTheme="minorEastAsia" w:hAnsiTheme="minorEastAsia"/>
          <w:snapToGrid w:val="0"/>
          <w:color w:val="000000"/>
          <w:szCs w:val="28"/>
        </w:rPr>
        <w:t>4</w:t>
      </w:r>
      <w:r>
        <w:rPr>
          <w:rFonts w:hint="eastAsia" w:asciiTheme="minorEastAsia" w:hAnsiTheme="minorEastAsia"/>
          <w:snapToGrid w:val="0"/>
          <w:color w:val="000000"/>
          <w:szCs w:val="28"/>
        </w:rPr>
        <w:t>部分：由本质安全型</w:t>
      </w:r>
      <w:r>
        <w:rPr>
          <w:rFonts w:cs="Arial" w:asciiTheme="minorEastAsia" w:hAnsiTheme="minorEastAsia"/>
          <w:snapToGrid w:val="0"/>
          <w:color w:val="000000"/>
          <w:szCs w:val="28"/>
        </w:rPr>
        <w:t>“</w:t>
      </w:r>
      <w:r>
        <w:rPr>
          <w:rFonts w:hint="eastAsia" w:cs="Arial" w:asciiTheme="minorEastAsia" w:hAnsiTheme="minorEastAsia"/>
          <w:snapToGrid w:val="0"/>
          <w:color w:val="000000"/>
          <w:szCs w:val="28"/>
        </w:rPr>
        <w:t>i”</w:t>
      </w:r>
      <w:r>
        <w:rPr>
          <w:rFonts w:hint="eastAsia" w:asciiTheme="minorEastAsia" w:hAnsiTheme="minorEastAsia"/>
          <w:snapToGrid w:val="0"/>
          <w:color w:val="000000"/>
          <w:szCs w:val="28"/>
        </w:rPr>
        <w:t>保护的设备</w:t>
      </w:r>
    </w:p>
    <w:p>
      <w:pPr>
        <w:pStyle w:val="53"/>
        <w:numPr>
          <w:ilvl w:val="2"/>
          <w:numId w:val="3"/>
        </w:numPr>
        <w:ind w:firstLineChars="0"/>
        <w:rPr>
          <w:rFonts w:cs="Arial" w:asciiTheme="minorEastAsia" w:hAnsiTheme="minorEastAsia"/>
          <w:snapToGrid w:val="0"/>
          <w:color w:val="000000"/>
          <w:szCs w:val="28"/>
        </w:rPr>
      </w:pPr>
      <w:r>
        <w:rPr>
          <w:rFonts w:hint="eastAsia" w:cs="Arial" w:asciiTheme="minorEastAsia" w:hAnsiTheme="minorEastAsia"/>
          <w:snapToGrid w:val="0"/>
          <w:color w:val="000000"/>
          <w:szCs w:val="28"/>
        </w:rPr>
        <w:t xml:space="preserve">MT209-1990  </w:t>
      </w:r>
      <w:r>
        <w:rPr>
          <w:rFonts w:hint="eastAsia" w:asciiTheme="minorEastAsia" w:hAnsiTheme="minorEastAsia"/>
          <w:snapToGrid w:val="0"/>
          <w:color w:val="000000"/>
          <w:szCs w:val="28"/>
        </w:rPr>
        <w:t>煤矿通信、检测、控制用电工电子产品通用技术要求</w:t>
      </w:r>
    </w:p>
    <w:p>
      <w:pPr>
        <w:pStyle w:val="53"/>
        <w:numPr>
          <w:ilvl w:val="2"/>
          <w:numId w:val="3"/>
        </w:numPr>
        <w:ind w:firstLineChars="0"/>
        <w:rPr>
          <w:rFonts w:cs="Arial" w:asciiTheme="minorEastAsia" w:hAnsiTheme="minorEastAsia"/>
          <w:snapToGrid w:val="0"/>
          <w:color w:val="000000"/>
          <w:szCs w:val="28"/>
        </w:rPr>
      </w:pPr>
      <w:r>
        <w:rPr>
          <w:rFonts w:hint="eastAsia" w:cs="Arial" w:asciiTheme="minorEastAsia" w:hAnsiTheme="minorEastAsia"/>
          <w:snapToGrid w:val="0"/>
          <w:color w:val="000000"/>
          <w:szCs w:val="28"/>
        </w:rPr>
        <w:t xml:space="preserve">MT571.1-1996  </w:t>
      </w:r>
      <w:r>
        <w:rPr>
          <w:rFonts w:hint="eastAsia" w:asciiTheme="minorEastAsia" w:hAnsiTheme="minorEastAsia"/>
          <w:snapToGrid w:val="0"/>
          <w:color w:val="000000"/>
          <w:szCs w:val="28"/>
        </w:rPr>
        <w:t>煤矿用带式输送机电控系统</w:t>
      </w:r>
    </w:p>
    <w:p>
      <w:pPr>
        <w:pStyle w:val="53"/>
        <w:numPr>
          <w:ilvl w:val="2"/>
          <w:numId w:val="3"/>
        </w:numPr>
        <w:ind w:firstLineChars="0"/>
        <w:rPr>
          <w:rFonts w:cs="Arial" w:asciiTheme="minorEastAsia" w:hAnsiTheme="minorEastAsia"/>
          <w:snapToGrid w:val="0"/>
          <w:color w:val="000000"/>
          <w:szCs w:val="28"/>
        </w:rPr>
      </w:pPr>
      <w:r>
        <w:rPr>
          <w:rFonts w:hint="eastAsia" w:cs="Arial" w:asciiTheme="minorEastAsia" w:hAnsiTheme="minorEastAsia"/>
          <w:snapToGrid w:val="0"/>
          <w:color w:val="000000"/>
          <w:szCs w:val="28"/>
        </w:rPr>
        <w:t xml:space="preserve">MT817-2000  </w:t>
      </w:r>
      <w:r>
        <w:rPr>
          <w:rFonts w:hint="eastAsia" w:asciiTheme="minorEastAsia" w:hAnsiTheme="minorEastAsia"/>
          <w:snapToGrid w:val="0"/>
          <w:color w:val="000000"/>
          <w:szCs w:val="28"/>
        </w:rPr>
        <w:t>煤矿用带式输送机电控装置</w:t>
      </w:r>
    </w:p>
    <w:p>
      <w:pPr>
        <w:pStyle w:val="53"/>
        <w:numPr>
          <w:ilvl w:val="2"/>
          <w:numId w:val="3"/>
        </w:numPr>
        <w:ind w:firstLineChars="0"/>
        <w:rPr>
          <w:rFonts w:ascii="宋体" w:hAnsi="宋体" w:eastAsia="Arial" w:cs="Arial"/>
          <w:snapToGrid w:val="0"/>
          <w:color w:val="000000"/>
          <w:szCs w:val="28"/>
        </w:rPr>
      </w:pPr>
      <w:r>
        <w:rPr>
          <w:rFonts w:hint="eastAsia" w:ascii="宋体" w:hAnsi="宋体" w:eastAsia="Arial" w:cs="Arial"/>
          <w:snapToGrid w:val="0"/>
          <w:color w:val="000000"/>
          <w:szCs w:val="28"/>
        </w:rPr>
        <w:t xml:space="preserve">MT872-2000  </w:t>
      </w:r>
      <w:r>
        <w:rPr>
          <w:rFonts w:hint="eastAsia" w:ascii="宋体" w:hAnsi="宋体" w:eastAsia="宋体"/>
          <w:snapToGrid w:val="0"/>
          <w:color w:val="000000"/>
          <w:szCs w:val="28"/>
        </w:rPr>
        <w:t>煤矿用带式输送机保护装置技术条件</w:t>
      </w:r>
    </w:p>
    <w:p>
      <w:pPr>
        <w:pStyle w:val="53"/>
        <w:numPr>
          <w:ilvl w:val="2"/>
          <w:numId w:val="3"/>
        </w:numPr>
        <w:ind w:firstLineChars="0"/>
        <w:rPr>
          <w:rFonts w:ascii="宋体" w:hAnsi="宋体" w:eastAsia="Arial" w:cs="Arial"/>
          <w:snapToGrid w:val="0"/>
          <w:color w:val="000000"/>
          <w:szCs w:val="28"/>
        </w:rPr>
      </w:pPr>
      <w:r>
        <w:rPr>
          <w:rFonts w:hint="eastAsia" w:ascii="宋体" w:hAnsi="宋体" w:eastAsia="Arial" w:cs="Arial"/>
          <w:snapToGrid w:val="0"/>
          <w:color w:val="000000"/>
          <w:kern w:val="0"/>
          <w:szCs w:val="28"/>
        </w:rPr>
        <w:t xml:space="preserve">MT/T 899-2000 </w:t>
      </w:r>
      <w:r>
        <w:rPr>
          <w:rFonts w:hint="eastAsia" w:ascii="宋体" w:hAnsi="宋体" w:eastAsia="宋体"/>
          <w:snapToGrid w:val="0"/>
          <w:color w:val="000000"/>
          <w:szCs w:val="28"/>
        </w:rPr>
        <w:t>煤矿用信息传输装置</w:t>
      </w:r>
    </w:p>
    <w:p>
      <w:pPr>
        <w:pStyle w:val="53"/>
        <w:numPr>
          <w:ilvl w:val="2"/>
          <w:numId w:val="3"/>
        </w:numPr>
        <w:ind w:firstLineChars="0"/>
        <w:rPr>
          <w:rFonts w:ascii="宋体" w:hAnsi="宋体" w:eastAsia="Arial" w:cs="Arial"/>
          <w:snapToGrid w:val="0"/>
          <w:color w:val="000000"/>
          <w:szCs w:val="28"/>
        </w:rPr>
      </w:pPr>
      <w:r>
        <w:rPr>
          <w:rFonts w:hint="eastAsia" w:ascii="宋体" w:hAnsi="宋体" w:eastAsia="宋体"/>
          <w:snapToGrid w:val="0"/>
          <w:color w:val="000000"/>
          <w:szCs w:val="28"/>
        </w:rPr>
        <w:t>工业电视系统工程设计规范</w:t>
      </w:r>
      <w:r>
        <w:rPr>
          <w:rFonts w:hint="eastAsia" w:ascii="宋体" w:hAnsi="宋体" w:eastAsia="Arial" w:cs="Arial"/>
          <w:snapToGrid w:val="0"/>
          <w:color w:val="000000"/>
          <w:szCs w:val="28"/>
        </w:rPr>
        <w:t>(GBJ 115)</w:t>
      </w:r>
    </w:p>
    <w:p>
      <w:pPr>
        <w:pStyle w:val="53"/>
        <w:numPr>
          <w:ilvl w:val="2"/>
          <w:numId w:val="3"/>
        </w:numPr>
        <w:ind w:firstLineChars="0"/>
        <w:rPr>
          <w:rFonts w:ascii="宋体" w:hAnsi="宋体"/>
          <w:szCs w:val="28"/>
        </w:rPr>
      </w:pPr>
      <w:r>
        <w:rPr>
          <w:rFonts w:hint="eastAsia" w:ascii="宋体" w:hAnsi="宋体" w:eastAsia="宋体"/>
          <w:snapToGrid w:val="0"/>
          <w:color w:val="000000"/>
          <w:szCs w:val="28"/>
        </w:rPr>
        <w:t>煤矿安全规程</w:t>
      </w:r>
      <w:r>
        <w:rPr>
          <w:rFonts w:hint="eastAsia" w:ascii="宋体" w:hAnsi="宋体" w:eastAsia="宋体"/>
          <w:kern w:val="0"/>
          <w:szCs w:val="28"/>
        </w:rPr>
        <w:t>（现行版）</w:t>
      </w:r>
    </w:p>
    <w:p>
      <w:pPr>
        <w:pStyle w:val="53"/>
        <w:numPr>
          <w:ilvl w:val="2"/>
          <w:numId w:val="3"/>
        </w:numPr>
        <w:ind w:firstLineChars="0"/>
        <w:rPr>
          <w:rFonts w:ascii="宋体" w:hAnsi="宋体"/>
          <w:szCs w:val="28"/>
        </w:rPr>
      </w:pPr>
      <w:r>
        <w:rPr>
          <w:rFonts w:hint="eastAsia" w:ascii="宋体" w:hAnsi="宋体" w:eastAsia="宋体"/>
          <w:kern w:val="0"/>
          <w:szCs w:val="28"/>
        </w:rPr>
        <w:t>国家矿山安全监察局关于进一步加强煤矿煤仓安全管理的通知</w:t>
      </w:r>
    </w:p>
    <w:p>
      <w:pPr>
        <w:pStyle w:val="4"/>
        <w:numPr>
          <w:ilvl w:val="1"/>
          <w:numId w:val="2"/>
        </w:numPr>
      </w:pPr>
      <w:bookmarkStart w:id="8" w:name="_Toc163813192"/>
      <w:r>
        <w:rPr>
          <w:rFonts w:hint="eastAsia"/>
        </w:rPr>
        <w:t>设计原则</w:t>
      </w:r>
      <w:bookmarkEnd w:id="8"/>
    </w:p>
    <w:p>
      <w:pPr>
        <w:ind w:firstLine="562"/>
      </w:pPr>
      <w:r>
        <w:rPr>
          <w:rFonts w:hint="eastAsia"/>
          <w:b/>
        </w:rPr>
        <w:t>先进性</w:t>
      </w:r>
      <w:r>
        <w:rPr>
          <w:rFonts w:hint="eastAsia"/>
        </w:rPr>
        <w:t>：系统的功能、性能优质，运行可靠，在技术、管理方面居国内同行业最先进水平。</w:t>
      </w:r>
    </w:p>
    <w:p>
      <w:pPr>
        <w:ind w:firstLine="562"/>
      </w:pPr>
      <w:r>
        <w:rPr>
          <w:rFonts w:hint="eastAsia"/>
          <w:b/>
        </w:rPr>
        <w:t>可靠性</w:t>
      </w:r>
      <w:r>
        <w:rPr>
          <w:rFonts w:hint="eastAsia"/>
        </w:rPr>
        <w:t>：系统主传输采用数字传输，抗干扰性能优；具有自诊断功能和故障处理能力，冗余设计，保证系统的可靠运行。</w:t>
      </w:r>
    </w:p>
    <w:p>
      <w:pPr>
        <w:ind w:firstLine="562"/>
      </w:pPr>
      <w:r>
        <w:rPr>
          <w:rFonts w:hint="eastAsia"/>
          <w:b/>
        </w:rPr>
        <w:t>安全性</w:t>
      </w:r>
      <w:r>
        <w:rPr>
          <w:rFonts w:hint="eastAsia"/>
        </w:rPr>
        <w:t>：系统具有多重抗干扰技术和高防护等级设计，保证设备安全可靠运行。系统中主要设备均选用本质安全型设备，安全程度更高。</w:t>
      </w:r>
    </w:p>
    <w:p>
      <w:pPr>
        <w:ind w:firstLine="562"/>
      </w:pPr>
      <w:r>
        <w:rPr>
          <w:rFonts w:hint="eastAsia"/>
          <w:b/>
        </w:rPr>
        <w:t>扩展性</w:t>
      </w:r>
      <w:r>
        <w:rPr>
          <w:rFonts w:hint="eastAsia"/>
        </w:rPr>
        <w:t>：输入输出监控信号采用总线式设备扩展。将来系统的扩展在本期系统的基础上增加部分设备即可实现，无须变更本期系统的软件、硬件，不影响本期系统的运行。</w:t>
      </w:r>
    </w:p>
    <w:p>
      <w:pPr>
        <w:ind w:firstLine="562"/>
        <w:rPr>
          <w:b/>
        </w:rPr>
      </w:pPr>
      <w:r>
        <w:rPr>
          <w:rFonts w:hint="eastAsia"/>
          <w:b/>
        </w:rPr>
        <w:t>灵活性</w:t>
      </w:r>
      <w:r>
        <w:rPr>
          <w:rFonts w:hint="eastAsia"/>
        </w:rPr>
        <w:t>：系统的总体设计便于工程的分步实施，确保系统按期投入正常生产。</w:t>
      </w:r>
    </w:p>
    <w:bookmarkEnd w:id="6"/>
    <w:p>
      <w:pPr>
        <w:pStyle w:val="3"/>
        <w:numPr>
          <w:ilvl w:val="0"/>
          <w:numId w:val="2"/>
        </w:numPr>
      </w:pPr>
      <w:bookmarkStart w:id="9" w:name="_Toc163813193"/>
      <w:r>
        <w:rPr>
          <w:rFonts w:hint="eastAsia"/>
        </w:rPr>
        <w:t>建设方案设计</w:t>
      </w:r>
      <w:bookmarkEnd w:id="9"/>
    </w:p>
    <w:p>
      <w:pPr>
        <w:pStyle w:val="4"/>
        <w:numPr>
          <w:ilvl w:val="1"/>
          <w:numId w:val="2"/>
        </w:numPr>
      </w:pPr>
      <w:bookmarkStart w:id="10" w:name="_Toc163813194"/>
      <w:r>
        <w:rPr>
          <w:rFonts w:hint="eastAsia"/>
        </w:rPr>
        <w:t>系统组成</w:t>
      </w:r>
      <w:bookmarkEnd w:id="10"/>
    </w:p>
    <w:p>
      <w:pPr>
        <w:ind w:firstLine="560"/>
      </w:pPr>
      <w:r>
        <w:rPr>
          <w:rFonts w:hint="eastAsia"/>
          <w:szCs w:val="24"/>
        </w:rPr>
        <w:t>煤仓安全综合管控系统</w:t>
      </w:r>
      <w:r>
        <w:rPr>
          <w:rFonts w:hint="eastAsia"/>
        </w:rPr>
        <w:t>由</w:t>
      </w:r>
      <w:r>
        <w:rPr>
          <w:rFonts w:hint="eastAsia"/>
          <w:szCs w:val="24"/>
        </w:rPr>
        <w:t>煤仓安全管控软件、</w:t>
      </w:r>
      <w:r>
        <w:rPr>
          <w:rFonts w:hint="eastAsia"/>
        </w:rPr>
        <w:t>AI视频识别系统、传输网络（利用矿井已有工业环网）、井下煤仓现场监控制等部分组成。井上设备主要包含客户端主机及监控软件等；井下设备主要包含矿用本安型控制箱、雷达料位计、高速AI摄像仪、普通AI摄像仪、矿用本安型红外热释光控传感器等。</w:t>
      </w:r>
    </w:p>
    <w:p>
      <w:pPr>
        <w:ind w:firstLine="420"/>
        <w:rPr>
          <w:rFonts w:ascii="宋体" w:hAnsi="宋体" w:eastAsia="宋体"/>
          <w:color w:val="000000" w:themeColor="text1"/>
          <w:sz w:val="21"/>
          <w:szCs w:val="21"/>
          <w14:textFill>
            <w14:solidFill>
              <w14:schemeClr w14:val="tx1"/>
            </w14:solidFill>
          </w14:textFill>
        </w:rPr>
      </w:pPr>
      <w:r>
        <w:rPr>
          <w:rFonts w:hint="eastAsia" w:ascii="宋体" w:hAnsi="宋体" w:eastAsia="宋体"/>
          <w:color w:val="000000" w:themeColor="text1"/>
          <w:sz w:val="21"/>
          <w:szCs w:val="21"/>
          <w14:textFill>
            <w14:solidFill>
              <w14:schemeClr w14:val="tx1"/>
            </w14:solidFill>
          </w14:textFill>
        </w:rPr>
        <w:object>
          <v:shape id="_x0000_i1025" o:spt="75" type="#_x0000_t75" style="height:282pt;width:414pt;" o:ole="t" filled="f" o:preferrelative="t" stroked="f" coordsize="21600,21600">
            <v:path/>
            <v:fill on="f" focussize="0,0"/>
            <v:stroke on="f" joinstyle="miter"/>
            <v:imagedata r:id="rId15" o:title=""/>
            <o:lock v:ext="edit" aspectratio="f"/>
            <w10:wrap type="none"/>
            <w10:anchorlock/>
          </v:shape>
          <o:OLEObject Type="Embed" ProgID="Visio.Drawing.11" ShapeID="_x0000_i1025" DrawAspect="Content" ObjectID="_1468075725" r:id="rId14">
            <o:LockedField>false</o:LockedField>
          </o:OLEObject>
        </w:object>
      </w:r>
    </w:p>
    <w:p>
      <w:pPr>
        <w:pStyle w:val="4"/>
        <w:numPr>
          <w:ilvl w:val="1"/>
          <w:numId w:val="2"/>
        </w:numPr>
      </w:pPr>
      <w:bookmarkStart w:id="11" w:name="_Toc163813195"/>
      <w:r>
        <w:rPr>
          <w:rFonts w:hint="eastAsia"/>
        </w:rPr>
        <w:t>系统配置</w:t>
      </w:r>
      <w:bookmarkEnd w:id="11"/>
    </w:p>
    <w:p>
      <w:pPr>
        <w:pStyle w:val="6"/>
        <w:numPr>
          <w:ilvl w:val="2"/>
          <w:numId w:val="2"/>
        </w:numPr>
      </w:pPr>
      <w:bookmarkStart w:id="12" w:name="_Toc163813196"/>
      <w:bookmarkStart w:id="13" w:name="_Toc3371"/>
      <w:r>
        <w:rPr>
          <w:rFonts w:hint="eastAsia"/>
        </w:rPr>
        <w:t>地面集控中心</w:t>
      </w:r>
      <w:bookmarkEnd w:id="12"/>
      <w:bookmarkEnd w:id="13"/>
    </w:p>
    <w:p>
      <w:pPr>
        <w:ind w:firstLine="560"/>
      </w:pPr>
      <w:r>
        <w:rPr>
          <w:rFonts w:hint="eastAsia"/>
        </w:rPr>
        <w:t>地面集控室配置一台高性能研华工控机，安装煤仓安全管控软件、</w:t>
      </w:r>
      <w:r>
        <w:rPr>
          <w:rFonts w:hint="eastAsia" w:eastAsia="宋体"/>
          <w:color w:val="000000"/>
          <w:kern w:val="0"/>
          <w:lang w:bidi="ar"/>
        </w:rPr>
        <w:t>AI智能视频</w:t>
      </w:r>
      <w:r>
        <w:rPr>
          <w:rFonts w:hint="eastAsia"/>
          <w:color w:val="000000"/>
          <w:kern w:val="0"/>
          <w:lang w:bidi="ar"/>
        </w:rPr>
        <w:t>展示软件</w:t>
      </w:r>
      <w:r>
        <w:rPr>
          <w:rFonts w:hint="eastAsia"/>
        </w:rPr>
        <w:t>，对煤仓甲烷、一氧化碳、煤仓煤位等运行工况进行监测。检测来料皮带大块煤矸、异物识别与预警等功能。</w:t>
      </w:r>
      <w:r>
        <w:rPr>
          <w:rFonts w:hint="eastAsia" w:eastAsia="宋体"/>
          <w:color w:val="000000"/>
          <w:kern w:val="0"/>
          <w:lang w:bidi="ar"/>
        </w:rPr>
        <w:t>配置一台网络硬盘录像机</w:t>
      </w:r>
      <w:r>
        <w:rPr>
          <w:rFonts w:hint="eastAsia"/>
          <w:color w:val="000000"/>
          <w:kern w:val="0"/>
          <w:lang w:bidi="ar"/>
        </w:rPr>
        <w:t>（选配，如果矿方已有可以接入到原有硬盘录像机）</w:t>
      </w:r>
      <w:r>
        <w:rPr>
          <w:rFonts w:hint="eastAsia" w:eastAsia="宋体"/>
          <w:color w:val="000000"/>
          <w:kern w:val="0"/>
          <w:lang w:bidi="ar"/>
        </w:rPr>
        <w:t>，实现</w:t>
      </w:r>
      <w:r>
        <w:rPr>
          <w:rFonts w:hint="eastAsia"/>
          <w:color w:val="000000"/>
          <w:kern w:val="0"/>
          <w:lang w:bidi="ar"/>
        </w:rPr>
        <w:t>煤仓相关</w:t>
      </w:r>
      <w:r>
        <w:rPr>
          <w:rFonts w:hint="eastAsia" w:eastAsia="宋体"/>
          <w:color w:val="000000"/>
          <w:kern w:val="0"/>
          <w:lang w:bidi="ar"/>
        </w:rPr>
        <w:t>智能</w:t>
      </w:r>
      <w:r>
        <w:rPr>
          <w:rFonts w:hint="eastAsia"/>
          <w:color w:val="000000"/>
          <w:kern w:val="0"/>
          <w:lang w:bidi="ar"/>
        </w:rPr>
        <w:t>视频的</w:t>
      </w:r>
      <w:r>
        <w:rPr>
          <w:rFonts w:hint="eastAsia" w:eastAsia="宋体"/>
          <w:color w:val="000000"/>
          <w:kern w:val="0"/>
          <w:lang w:bidi="ar"/>
        </w:rPr>
        <w:t xml:space="preserve">数据存储。 </w:t>
      </w:r>
    </w:p>
    <w:p>
      <w:pPr>
        <w:pStyle w:val="6"/>
        <w:numPr>
          <w:ilvl w:val="2"/>
          <w:numId w:val="2"/>
        </w:numPr>
        <w:rPr>
          <w:szCs w:val="21"/>
        </w:rPr>
      </w:pPr>
      <w:bookmarkStart w:id="14" w:name="_Toc28500"/>
      <w:bookmarkStart w:id="15" w:name="_Toc163813197"/>
      <w:bookmarkStart w:id="16" w:name="_Toc18662"/>
      <w:r>
        <w:rPr>
          <w:rFonts w:hint="eastAsia"/>
        </w:rPr>
        <w:t>传输网络</w:t>
      </w:r>
      <w:bookmarkEnd w:id="14"/>
      <w:bookmarkEnd w:id="15"/>
    </w:p>
    <w:bookmarkEnd w:id="16"/>
    <w:p>
      <w:pPr>
        <w:ind w:firstLine="560"/>
      </w:pPr>
      <w:r>
        <w:rPr>
          <w:rFonts w:hint="eastAsia"/>
        </w:rPr>
        <w:t>为提高系统的性能，上位机与现场监控设备通过以太网进行通讯。</w:t>
      </w:r>
    </w:p>
    <w:p>
      <w:pPr>
        <w:ind w:firstLine="562"/>
        <w:rPr>
          <w:b/>
          <w:bCs/>
        </w:rPr>
      </w:pPr>
      <w:r>
        <w:rPr>
          <w:rFonts w:hint="eastAsia"/>
          <w:b/>
          <w:bCs/>
        </w:rPr>
        <w:t>注：主传输网络利用矿方现有工业以太网，煤仓上口需矿方提供以太网光口、电口各1个；煤仓下口需矿方提供以太网光口、电口各1个。</w:t>
      </w:r>
    </w:p>
    <w:p>
      <w:pPr>
        <w:pStyle w:val="6"/>
        <w:numPr>
          <w:ilvl w:val="2"/>
          <w:numId w:val="2"/>
        </w:numPr>
      </w:pPr>
      <w:bookmarkStart w:id="17" w:name="_Toc163813198"/>
      <w:bookmarkStart w:id="18" w:name="_Toc26983"/>
      <w:r>
        <w:rPr>
          <w:rFonts w:hint="eastAsia"/>
        </w:rPr>
        <w:t>煤仓综合监控</w:t>
      </w:r>
      <w:bookmarkEnd w:id="17"/>
      <w:bookmarkEnd w:id="18"/>
    </w:p>
    <w:p>
      <w:pPr>
        <w:ind w:firstLine="560"/>
      </w:pPr>
      <w:r>
        <w:rPr>
          <w:rFonts w:hint="eastAsia"/>
        </w:rPr>
        <w:t>煤仓上口监测设备布置。煤仓上口配置一台</w:t>
      </w:r>
      <w:r>
        <w:rPr>
          <w:rFonts w:hint="eastAsia"/>
          <w:color w:val="000000"/>
          <w:kern w:val="0"/>
          <w:szCs w:val="24"/>
          <w:lang w:bidi="ar"/>
        </w:rPr>
        <w:t>雷达</w:t>
      </w:r>
      <w:r>
        <w:rPr>
          <w:rFonts w:hint="eastAsia" w:eastAsia="宋体"/>
          <w:color w:val="000000"/>
          <w:kern w:val="0"/>
          <w:szCs w:val="24"/>
          <w:lang w:bidi="ar"/>
        </w:rPr>
        <w:t>物位</w:t>
      </w:r>
      <w:r>
        <w:rPr>
          <w:rFonts w:hint="eastAsia"/>
          <w:color w:val="000000"/>
          <w:kern w:val="0"/>
          <w:szCs w:val="24"/>
          <w:lang w:bidi="ar"/>
        </w:rPr>
        <w:t>传感器</w:t>
      </w:r>
      <w:r>
        <w:rPr>
          <w:rFonts w:hint="eastAsia" w:eastAsia="宋体"/>
          <w:color w:val="000000"/>
          <w:kern w:val="0"/>
          <w:szCs w:val="24"/>
          <w:lang w:bidi="ar"/>
        </w:rPr>
        <w:t>GUL</w:t>
      </w:r>
      <w:r>
        <w:rPr>
          <w:rFonts w:hint="eastAsia"/>
          <w:color w:val="000000"/>
          <w:kern w:val="0"/>
          <w:szCs w:val="24"/>
          <w:lang w:bidi="ar"/>
        </w:rPr>
        <w:t>6</w:t>
      </w:r>
      <w:r>
        <w:rPr>
          <w:rFonts w:hint="eastAsia" w:eastAsia="宋体"/>
          <w:color w:val="000000"/>
          <w:kern w:val="0"/>
          <w:szCs w:val="24"/>
          <w:lang w:bidi="ar"/>
        </w:rPr>
        <w:t>0，一台</w:t>
      </w:r>
      <w:r>
        <w:rPr>
          <w:rFonts w:hint="eastAsia"/>
          <w:color w:val="000000"/>
          <w:kern w:val="0"/>
          <w:szCs w:val="24"/>
          <w:lang w:bidi="ar"/>
        </w:rPr>
        <w:t>矿用一氧化碳传感器KGA5，矿用激光甲烷传感器GJG100J</w:t>
      </w:r>
      <w:r>
        <w:rPr>
          <w:rFonts w:hint="eastAsia" w:eastAsia="宋体"/>
          <w:color w:val="000000"/>
          <w:kern w:val="0"/>
          <w:szCs w:val="24"/>
          <w:lang w:bidi="ar"/>
        </w:rPr>
        <w:t>，</w:t>
      </w:r>
      <w:r>
        <w:rPr>
          <w:rFonts w:hint="eastAsia"/>
          <w:color w:val="000000"/>
          <w:kern w:val="0"/>
          <w:szCs w:val="24"/>
          <w:lang w:bidi="ar"/>
        </w:rPr>
        <w:t>实现煤仓煤位、甲烷、一氧化碳等运行工况监测。在煤仓上口设置1台AI摄像机</w:t>
      </w:r>
      <w:r>
        <w:rPr>
          <w:rFonts w:hint="eastAsia"/>
        </w:rPr>
        <w:t>和</w:t>
      </w:r>
      <w:r>
        <w:rPr>
          <w:rFonts w:hint="eastAsia" w:eastAsia="宋体"/>
          <w:color w:val="000000"/>
          <w:kern w:val="0"/>
          <w:szCs w:val="24"/>
          <w:lang w:bidi="ar"/>
        </w:rPr>
        <w:t>两台矿用本安型红外热释光控传感器</w:t>
      </w:r>
      <w:r>
        <w:rPr>
          <w:rFonts w:hint="eastAsia"/>
          <w:color w:val="000000"/>
          <w:kern w:val="0"/>
          <w:szCs w:val="24"/>
          <w:lang w:bidi="ar"/>
        </w:rPr>
        <w:t>，</w:t>
      </w:r>
      <w:r>
        <w:rPr>
          <w:rFonts w:hint="eastAsia"/>
        </w:rPr>
        <w:t>实现危险区域人员监测等功能。在上游皮带上设置一台高速AI摄像仪识别</w:t>
      </w:r>
      <w:r>
        <w:rPr>
          <w:rFonts w:hint="eastAsia" w:eastAsia="宋体"/>
          <w:szCs w:val="24"/>
        </w:rPr>
        <w:t>异物、大块、水煤等</w:t>
      </w:r>
      <w:r>
        <w:rPr>
          <w:rFonts w:hint="eastAsia"/>
          <w:szCs w:val="24"/>
        </w:rPr>
        <w:t>异常工况</w:t>
      </w:r>
      <w:r>
        <w:rPr>
          <w:rFonts w:hint="eastAsia"/>
        </w:rPr>
        <w:t>。在煤仓上口设置1台矿用本安型可编程控制器KXH18(C)和1台声光报警器，对煤仓运行工况进行监测、预警，并将数据上传至地面集控中心。</w:t>
      </w:r>
    </w:p>
    <w:p>
      <w:pPr>
        <w:ind w:firstLine="560"/>
      </w:pPr>
      <w:r>
        <w:rPr>
          <w:rFonts w:hint="eastAsia"/>
        </w:rPr>
        <w:t>煤仓下口监测设备布置。</w:t>
      </w:r>
      <w:r>
        <w:rPr>
          <w:rFonts w:hint="eastAsia"/>
          <w:color w:val="000000"/>
          <w:kern w:val="0"/>
          <w:szCs w:val="24"/>
          <w:lang w:bidi="ar"/>
        </w:rPr>
        <w:t>在煤仓下口设置1台AI摄像机</w:t>
      </w:r>
      <w:r>
        <w:rPr>
          <w:rFonts w:hint="eastAsia"/>
        </w:rPr>
        <w:t>和</w:t>
      </w:r>
      <w:r>
        <w:rPr>
          <w:rFonts w:hint="eastAsia" w:eastAsia="宋体"/>
          <w:color w:val="000000"/>
          <w:kern w:val="0"/>
          <w:szCs w:val="24"/>
          <w:lang w:bidi="ar"/>
        </w:rPr>
        <w:t>两台</w:t>
      </w:r>
      <w:r>
        <w:rPr>
          <w:rFonts w:hint="eastAsia"/>
          <w:color w:val="000000"/>
          <w:kern w:val="0"/>
          <w:szCs w:val="24"/>
          <w:lang w:bidi="ar"/>
        </w:rPr>
        <w:t>矿用本安型红外热释光控传感器，</w:t>
      </w:r>
      <w:r>
        <w:rPr>
          <w:rFonts w:hint="eastAsia"/>
        </w:rPr>
        <w:t>实现危险区域人员监测等功能。在出煤口设置一台高速AI摄像仪识别</w:t>
      </w:r>
      <w:r>
        <w:rPr>
          <w:rFonts w:hint="eastAsia" w:eastAsia="宋体"/>
          <w:szCs w:val="24"/>
        </w:rPr>
        <w:t>异物、大块、锚杆、水煤等</w:t>
      </w:r>
      <w:r>
        <w:rPr>
          <w:rFonts w:hint="eastAsia"/>
          <w:szCs w:val="24"/>
        </w:rPr>
        <w:t>异常工况</w:t>
      </w:r>
      <w:r>
        <w:rPr>
          <w:rFonts w:hint="eastAsia"/>
        </w:rPr>
        <w:t>。设置GUC1.5超声波物位传感器，对煤仓口卡堵状态进行监测。煤仓下口设置一台矿用本安型可编程控制器KXH18(C),对煤仓运行工况进行监测、预警，并对给煤机、放煤闸板进行控制。</w:t>
      </w:r>
    </w:p>
    <w:p>
      <w:pPr>
        <w:pStyle w:val="6"/>
        <w:numPr>
          <w:ilvl w:val="2"/>
          <w:numId w:val="2"/>
        </w:numPr>
      </w:pPr>
      <w:bookmarkStart w:id="19" w:name="_Toc163813199"/>
      <w:bookmarkStart w:id="20" w:name="_Toc4149"/>
      <w:r>
        <w:rPr>
          <w:rFonts w:hint="eastAsia"/>
        </w:rPr>
        <w:t>井上井下语音通话（选配）</w:t>
      </w:r>
      <w:bookmarkEnd w:id="19"/>
      <w:bookmarkEnd w:id="20"/>
    </w:p>
    <w:p>
      <w:pPr>
        <w:ind w:firstLine="560"/>
      </w:pPr>
      <w:r>
        <w:rPr>
          <w:rFonts w:hint="eastAsia"/>
        </w:rPr>
        <w:t>地面煤仓综合管控平台与井下煤仓上口和下口设置KXT23扩播电话，实现</w:t>
      </w:r>
      <w:r>
        <w:rPr>
          <w:rFonts w:hint="eastAsia"/>
          <w:szCs w:val="21"/>
        </w:rPr>
        <w:t>井上的语音通话功能。</w:t>
      </w:r>
    </w:p>
    <w:p>
      <w:pPr>
        <w:ind w:firstLine="560"/>
      </w:pPr>
      <w:r>
        <w:rPr>
          <w:rFonts w:hint="eastAsia"/>
        </w:rPr>
        <w:t>语音通信广播对讲功能</w:t>
      </w:r>
      <w:r>
        <w:rPr>
          <w:rFonts w:hint="eastAsia"/>
          <w:szCs w:val="21"/>
        </w:rPr>
        <w:t>煤仓上口和煤仓下口</w:t>
      </w:r>
      <w:r>
        <w:rPr>
          <w:rFonts w:hint="eastAsia"/>
        </w:rPr>
        <w:t>，在发生突发事件、需要紧急撤离时，地面调度指挥人员可利用该系统以扩音喊话的方式向现场发送指令，提示撤离线路，指挥现场人员迅速、有序、安全地撤离危险区域。</w:t>
      </w:r>
    </w:p>
    <w:p>
      <w:pPr>
        <w:pStyle w:val="3"/>
        <w:numPr>
          <w:ilvl w:val="0"/>
          <w:numId w:val="2"/>
        </w:numPr>
      </w:pPr>
      <w:bookmarkStart w:id="21" w:name="_Toc163813200"/>
      <w:r>
        <w:rPr>
          <w:rFonts w:hint="eastAsia"/>
        </w:rPr>
        <w:t>系统功能</w:t>
      </w:r>
      <w:bookmarkEnd w:id="21"/>
    </w:p>
    <w:p>
      <w:pPr>
        <w:pStyle w:val="4"/>
        <w:numPr>
          <w:ilvl w:val="1"/>
          <w:numId w:val="2"/>
        </w:numPr>
      </w:pPr>
      <w:bookmarkStart w:id="22" w:name="_Toc163813201"/>
      <w:r>
        <w:rPr>
          <w:rFonts w:hint="eastAsia"/>
        </w:rPr>
        <w:t>煤仓煤位监测</w:t>
      </w:r>
      <w:bookmarkEnd w:id="22"/>
    </w:p>
    <w:p>
      <w:pPr>
        <w:ind w:firstLine="560"/>
      </w:pPr>
      <w:r>
        <w:rPr>
          <w:rFonts w:hint="eastAsia"/>
        </w:rPr>
        <w:t>设置雷达物位传感器，实现煤仓煤位监测功能。</w:t>
      </w:r>
    </w:p>
    <w:p>
      <w:pPr>
        <w:ind w:firstLine="562"/>
        <w:rPr>
          <w:b/>
          <w:bCs/>
        </w:rPr>
      </w:pPr>
      <w:r>
        <w:rPr>
          <w:rFonts w:hint="eastAsia"/>
          <w:b/>
          <w:bCs/>
          <w:lang w:bidi="ar"/>
        </w:rPr>
        <w:t>注：被监测煤仓需是规则筒仓，且落煤不会阻挡雷达波测量，否则将导致煤位测量不准确。</w:t>
      </w:r>
    </w:p>
    <w:p>
      <w:pPr>
        <w:pStyle w:val="4"/>
        <w:numPr>
          <w:ilvl w:val="1"/>
          <w:numId w:val="2"/>
        </w:numPr>
      </w:pPr>
      <w:bookmarkStart w:id="23" w:name="_Toc163813202"/>
      <w:bookmarkStart w:id="24" w:name="_Toc15057"/>
      <w:r>
        <w:rPr>
          <w:rFonts w:hint="eastAsia"/>
        </w:rPr>
        <w:t>煤仓危险气体参数监测功能</w:t>
      </w:r>
      <w:bookmarkEnd w:id="23"/>
      <w:bookmarkEnd w:id="24"/>
    </w:p>
    <w:p>
      <w:pPr>
        <w:ind w:firstLine="560"/>
      </w:pPr>
      <w:r>
        <w:rPr>
          <w:rFonts w:hint="eastAsia"/>
        </w:rPr>
        <w:t>配置CO传感器、CH4传感器，实现煤仓一氧化碳、甲烷监测功能。</w:t>
      </w:r>
    </w:p>
    <w:p>
      <w:pPr>
        <w:pStyle w:val="4"/>
        <w:numPr>
          <w:ilvl w:val="1"/>
          <w:numId w:val="2"/>
        </w:numPr>
      </w:pPr>
      <w:bookmarkStart w:id="25" w:name="_Toc163813203"/>
      <w:bookmarkStart w:id="26" w:name="_Toc9933"/>
      <w:r>
        <w:rPr>
          <w:rFonts w:hint="eastAsia"/>
        </w:rPr>
        <w:t>煤流异物、水煤监测功能</w:t>
      </w:r>
      <w:bookmarkEnd w:id="25"/>
      <w:bookmarkEnd w:id="26"/>
    </w:p>
    <w:p>
      <w:pPr>
        <w:ind w:firstLine="560"/>
      </w:pPr>
      <w:r>
        <w:rPr>
          <w:rFonts w:hint="eastAsia"/>
        </w:rPr>
        <w:t>对上游皮带来煤和煤仓放煤口的异物、大块、水煤等异常工况进行监测，当监测到放煤口煤量过大、过小时进行预警。</w:t>
      </w:r>
    </w:p>
    <w:p>
      <w:pPr>
        <w:pStyle w:val="2"/>
        <w:snapToGrid w:val="0"/>
        <w:ind w:firstLine="0" w:firstLineChars="0"/>
        <w:jc w:val="center"/>
      </w:pPr>
      <w:r>
        <w:rPr>
          <w:rFonts w:hint="eastAsia" w:ascii="宋体" w:hAnsi="宋体"/>
          <w:color w:val="000000" w:themeColor="text1"/>
          <w:sz w:val="21"/>
          <w:szCs w:val="21"/>
          <w14:textFill>
            <w14:solidFill>
              <w14:schemeClr w14:val="tx1"/>
            </w14:solidFill>
          </w14:textFill>
        </w:rPr>
        <w:drawing>
          <wp:inline distT="0" distB="0" distL="114300" distR="114300">
            <wp:extent cx="3139440" cy="2270760"/>
            <wp:effectExtent l="0" t="0" r="3810" b="15240"/>
            <wp:docPr id="1717637616" name="图片 1717637616" descr="0bd6612fbfb271b7f3c29d5fb2b3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37616" name="图片 1717637616" descr="0bd6612fbfb271b7f3c29d5fb2b35bb"/>
                    <pic:cNvPicPr>
                      <a:picLocks noChangeAspect="1"/>
                    </pic:cNvPicPr>
                  </pic:nvPicPr>
                  <pic:blipFill>
                    <a:blip r:embed="rId16"/>
                    <a:stretch>
                      <a:fillRect/>
                    </a:stretch>
                  </pic:blipFill>
                  <pic:spPr>
                    <a:xfrm>
                      <a:off x="0" y="0"/>
                      <a:ext cx="3139440" cy="2270760"/>
                    </a:xfrm>
                    <a:prstGeom prst="rect">
                      <a:avLst/>
                    </a:prstGeom>
                  </pic:spPr>
                </pic:pic>
              </a:graphicData>
            </a:graphic>
          </wp:inline>
        </w:drawing>
      </w:r>
    </w:p>
    <w:p>
      <w:pPr>
        <w:pStyle w:val="4"/>
        <w:numPr>
          <w:ilvl w:val="1"/>
          <w:numId w:val="2"/>
        </w:numPr>
      </w:pPr>
      <w:bookmarkStart w:id="27" w:name="_Toc163813204"/>
      <w:bookmarkStart w:id="28" w:name="_Toc24735"/>
      <w:r>
        <w:rPr>
          <w:rFonts w:hint="eastAsia"/>
        </w:rPr>
        <w:t>危险区域人员监测预警功能</w:t>
      </w:r>
      <w:bookmarkEnd w:id="27"/>
      <w:bookmarkEnd w:id="28"/>
    </w:p>
    <w:p>
      <w:pPr>
        <w:pStyle w:val="28"/>
        <w:ind w:left="1680" w:firstLine="0" w:firstLineChars="0"/>
        <w:jc w:val="center"/>
        <w:rPr>
          <w:rFonts w:ascii="宋体" w:hAnsi="宋体"/>
          <w:sz w:val="24"/>
          <w:szCs w:val="24"/>
        </w:rPr>
      </w:pPr>
      <w:r>
        <w:rPr>
          <w:rFonts w:hint="eastAsia" w:ascii="宋体" w:hAnsi="宋体"/>
          <w:sz w:val="24"/>
          <w:szCs w:val="24"/>
        </w:rPr>
        <w:drawing>
          <wp:inline distT="0" distB="0" distL="114300" distR="114300">
            <wp:extent cx="2267585" cy="1789430"/>
            <wp:effectExtent l="0" t="0" r="18415" b="1270"/>
            <wp:docPr id="32" name="图片 32" descr="e2e7c9798e71874f422a95423ac19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2e7c9798e71874f422a95423ac199b"/>
                    <pic:cNvPicPr>
                      <a:picLocks noChangeAspect="1"/>
                    </pic:cNvPicPr>
                  </pic:nvPicPr>
                  <pic:blipFill>
                    <a:blip r:embed="rId17"/>
                    <a:stretch>
                      <a:fillRect/>
                    </a:stretch>
                  </pic:blipFill>
                  <pic:spPr>
                    <a:xfrm>
                      <a:off x="0" y="0"/>
                      <a:ext cx="2267585" cy="1789430"/>
                    </a:xfrm>
                    <a:prstGeom prst="rect">
                      <a:avLst/>
                    </a:prstGeom>
                  </pic:spPr>
                </pic:pic>
              </a:graphicData>
            </a:graphic>
          </wp:inline>
        </w:drawing>
      </w:r>
    </w:p>
    <w:p>
      <w:pPr>
        <w:ind w:firstLine="560"/>
      </w:pPr>
      <w:r>
        <w:rPr>
          <w:rFonts w:hint="eastAsia"/>
        </w:rPr>
        <w:t>在煤仓上、下口采用AI摄像机和矿用本安型红外热释光控传感器综合监测危险区域是否有人员闯入，并进行声光预警。</w:t>
      </w:r>
      <w:r>
        <w:rPr>
          <w:rFonts w:hint="eastAsia" w:eastAsia="宋体"/>
          <w:szCs w:val="24"/>
        </w:rPr>
        <w:t>AI摄像仪可以划分危险区域，同时可以根据危险区域的不同等级进行报警。</w:t>
      </w:r>
    </w:p>
    <w:p>
      <w:pPr>
        <w:pStyle w:val="4"/>
        <w:numPr>
          <w:ilvl w:val="1"/>
          <w:numId w:val="2"/>
        </w:numPr>
      </w:pPr>
      <w:bookmarkStart w:id="29" w:name="_Toc163813205"/>
      <w:bookmarkStart w:id="30" w:name="_Toc13578"/>
      <w:r>
        <w:rPr>
          <w:rFonts w:hint="eastAsia"/>
        </w:rPr>
        <w:t>给煤机远程控制和联动控制功能</w:t>
      </w:r>
      <w:bookmarkEnd w:id="29"/>
      <w:bookmarkEnd w:id="30"/>
    </w:p>
    <w:p>
      <w:pPr>
        <w:ind w:firstLine="560"/>
      </w:pPr>
      <w:r>
        <w:rPr>
          <w:rFonts w:hint="eastAsia"/>
        </w:rPr>
        <w:t>地面集控中心可以远程控制给煤机起停、放煤闸板打开/关闭。</w:t>
      </w:r>
    </w:p>
    <w:p>
      <w:pPr>
        <w:ind w:firstLine="560"/>
      </w:pPr>
      <w:r>
        <w:rPr>
          <w:rFonts w:hint="eastAsia"/>
        </w:rPr>
        <w:t>当放煤口监测到水煤、煤量过大时，降低给煤机放煤量，缩短放煤闸板开度。</w:t>
      </w:r>
    </w:p>
    <w:p>
      <w:pPr>
        <w:ind w:firstLine="562"/>
        <w:rPr>
          <w:b/>
          <w:bCs/>
          <w:lang w:bidi="ar"/>
        </w:rPr>
      </w:pPr>
      <w:r>
        <w:rPr>
          <w:rFonts w:hint="eastAsia"/>
          <w:b/>
          <w:bCs/>
          <w:lang w:bidi="ar"/>
        </w:rPr>
        <w:t>注：需给煤机、放煤闸板提供远控启停节点。节点类型为矿用本安型无源开关量节点。需给煤机提供变频调速接口，放煤闸板提供开度控制接口，接口型式为矿用本安型4～20mA控制接口或RS485总线/Modbus_RTU协议。</w:t>
      </w:r>
    </w:p>
    <w:p>
      <w:pPr>
        <w:pStyle w:val="4"/>
        <w:numPr>
          <w:ilvl w:val="1"/>
          <w:numId w:val="2"/>
        </w:numPr>
      </w:pPr>
      <w:bookmarkStart w:id="31" w:name="_Toc163813206"/>
      <w:bookmarkStart w:id="32" w:name="_Toc150"/>
      <w:bookmarkStart w:id="33" w:name="_Toc2662"/>
      <w:bookmarkStart w:id="34" w:name="_Toc4771"/>
      <w:r>
        <w:rPr>
          <w:rFonts w:hint="eastAsia"/>
        </w:rPr>
        <w:t>图文显示</w:t>
      </w:r>
      <w:r>
        <w:rPr>
          <w:rFonts w:hint="eastAsia" w:eastAsia="宋体"/>
        </w:rPr>
        <w:t>功能</w:t>
      </w:r>
      <w:bookmarkEnd w:id="31"/>
      <w:bookmarkEnd w:id="32"/>
      <w:bookmarkEnd w:id="33"/>
      <w:bookmarkEnd w:id="34"/>
    </w:p>
    <w:p>
      <w:pPr>
        <w:ind w:firstLine="560"/>
      </w:pPr>
      <w:r>
        <w:rPr>
          <w:rFonts w:hint="eastAsia"/>
        </w:rPr>
        <w:t>系统具有模拟动画显示功能，可显示井下胶带机、给煤机模拟图、相应设备开停状态、相应模拟量数值等。</w:t>
      </w:r>
    </w:p>
    <w:p>
      <w:pPr>
        <w:ind w:firstLine="560"/>
      </w:pPr>
      <w:r>
        <w:rPr>
          <w:rFonts w:hint="eastAsia"/>
        </w:rPr>
        <w:t>系统具有模拟量、开关量显示功能。模拟量显示内容包括：监测值、单位、报警及解除报警状态时刻等信息，开关量显示内容包括：状态、报警及解除报警状态时刻等信息。</w:t>
      </w:r>
    </w:p>
    <w:p>
      <w:pPr>
        <w:pStyle w:val="4"/>
        <w:numPr>
          <w:ilvl w:val="1"/>
          <w:numId w:val="2"/>
        </w:numPr>
      </w:pPr>
      <w:bookmarkStart w:id="35" w:name="_Toc6202"/>
      <w:bookmarkStart w:id="36" w:name="_Toc163813207"/>
      <w:r>
        <w:rPr>
          <w:rFonts w:hint="eastAsia"/>
        </w:rPr>
        <w:t>存储和查询功能</w:t>
      </w:r>
      <w:bookmarkEnd w:id="35"/>
      <w:bookmarkEnd w:id="36"/>
    </w:p>
    <w:p>
      <w:pPr>
        <w:ind w:firstLine="560"/>
      </w:pPr>
      <w:r>
        <w:rPr>
          <w:rFonts w:hint="eastAsia"/>
        </w:rPr>
        <w:t>用户可通过记录查询界面查看报警记录列表、播放证据图像/视频。</w:t>
      </w:r>
    </w:p>
    <w:p>
      <w:pPr>
        <w:pStyle w:val="4"/>
        <w:numPr>
          <w:ilvl w:val="1"/>
          <w:numId w:val="2"/>
        </w:numPr>
      </w:pPr>
      <w:bookmarkStart w:id="37" w:name="_Toc9320"/>
      <w:bookmarkStart w:id="38" w:name="_Toc163813208"/>
      <w:r>
        <w:rPr>
          <w:rFonts w:hint="eastAsia"/>
        </w:rPr>
        <w:t>井上井下语音通话功能（选配）</w:t>
      </w:r>
      <w:bookmarkEnd w:id="37"/>
      <w:bookmarkEnd w:id="38"/>
    </w:p>
    <w:p>
      <w:pPr>
        <w:ind w:firstLine="560"/>
      </w:pPr>
      <w:r>
        <w:rPr>
          <w:rFonts w:hint="eastAsia"/>
        </w:rPr>
        <w:t>实现</w:t>
      </w:r>
      <w:r>
        <w:rPr>
          <w:rFonts w:hint="eastAsia"/>
          <w:szCs w:val="21"/>
        </w:rPr>
        <w:t>井上、煤仓上口和煤仓下口的</w:t>
      </w:r>
      <w:r>
        <w:rPr>
          <w:rFonts w:hint="eastAsia"/>
        </w:rPr>
        <w:t>语音通信广播对讲功能，在发生突发事件、需要紧急撤离时，地面调度指挥人员可利用该系统以扩音喊话的方式向现场发送指令，指挥现场人员迅速、有序、安全地撤离危险区域。</w:t>
      </w:r>
      <w:bookmarkStart w:id="39" w:name="_Toc10020567"/>
    </w:p>
    <w:bookmarkEnd w:id="39"/>
    <w:p>
      <w:pPr>
        <w:pStyle w:val="4"/>
        <w:numPr>
          <w:ilvl w:val="1"/>
          <w:numId w:val="2"/>
        </w:numPr>
      </w:pPr>
      <w:bookmarkStart w:id="40" w:name="_Toc163813209"/>
      <w:r>
        <w:rPr>
          <w:rFonts w:hint="eastAsia"/>
        </w:rPr>
        <w:t>辅助管控功能</w:t>
      </w:r>
      <w:bookmarkEnd w:id="40"/>
      <w:bookmarkStart w:id="193" w:name="_GoBack"/>
      <w:bookmarkEnd w:id="193"/>
    </w:p>
    <w:p>
      <w:pPr>
        <w:ind w:firstLine="560"/>
      </w:pPr>
      <w:r>
        <w:rPr>
          <w:rFonts w:hint="eastAsia"/>
        </w:rPr>
        <w:t>结合本矿区上报与采集接入的动态数据和静态数据进行矿区数据的可视化分析，对矿区自身安全监管相关信息的实时展示，主要包括矿区信息概况、实时矿区作业人员统计分析、风险隐患处理信息等内容。</w:t>
      </w:r>
    </w:p>
    <w:p>
      <w:pPr>
        <w:pStyle w:val="4"/>
        <w:numPr>
          <w:ilvl w:val="1"/>
          <w:numId w:val="2"/>
        </w:numPr>
      </w:pPr>
      <w:bookmarkStart w:id="41" w:name="_Toc163813210"/>
      <w:r>
        <w:rPr>
          <w:rFonts w:hint="eastAsia"/>
        </w:rPr>
        <w:t>巡护预警功能</w:t>
      </w:r>
      <w:bookmarkEnd w:id="41"/>
    </w:p>
    <w:p>
      <w:pPr>
        <w:ind w:firstLine="560"/>
        <w:rPr>
          <w:lang w:bidi="ar"/>
        </w:rPr>
      </w:pPr>
      <w:r>
        <w:rPr>
          <w:rFonts w:hint="eastAsia"/>
          <w:lang w:bidi="ar"/>
        </w:rPr>
        <w:t>基于煤矿企业的安全监管业务流程和相关管理办法、检查标准，矿区管理自己的设备信息、人员信息、报警信息等数据，主要包括矿区人员信息管理、预警信息管理、监测监控设备管理、隐患信息处理管理等内容。</w:t>
      </w:r>
    </w:p>
    <w:p>
      <w:pPr>
        <w:pStyle w:val="2"/>
        <w:ind w:firstLine="560"/>
      </w:pPr>
      <w:r>
        <w:rPr>
          <w:rFonts w:hint="eastAsia" w:ascii="微软雅黑" w:hAnsi="微软雅黑" w:cs="微软雅黑"/>
          <w:sz w:val="28"/>
          <w:szCs w:val="28"/>
          <w:lang w:bidi="ar"/>
        </w:rPr>
        <w:t>包含管理人员巡检处理流程、企业隐患排查和结果上报流程，对告警、预警事件处置、流转、值班排班等日常工作维护相关功能。</w:t>
      </w:r>
    </w:p>
    <w:p>
      <w:pPr>
        <w:pStyle w:val="3"/>
        <w:numPr>
          <w:ilvl w:val="0"/>
          <w:numId w:val="2"/>
        </w:numPr>
      </w:pPr>
      <w:bookmarkStart w:id="42" w:name="_Toc163813211"/>
      <w:r>
        <w:rPr>
          <w:rFonts w:hint="eastAsia"/>
        </w:rPr>
        <w:t>技术参数</w:t>
      </w:r>
      <w:bookmarkEnd w:id="42"/>
    </w:p>
    <w:p>
      <w:pPr>
        <w:pStyle w:val="2"/>
        <w:ind w:firstLine="480"/>
        <w:rPr>
          <w:rFonts w:ascii="微软雅黑" w:hAnsi="微软雅黑" w:cs="微软雅黑"/>
        </w:rPr>
      </w:pPr>
    </w:p>
    <w:p>
      <w:pPr>
        <w:pStyle w:val="3"/>
        <w:numPr>
          <w:ilvl w:val="0"/>
          <w:numId w:val="2"/>
        </w:numPr>
      </w:pPr>
      <w:bookmarkStart w:id="43" w:name="_Toc129390316"/>
      <w:bookmarkStart w:id="44" w:name="_Toc163813212"/>
      <w:r>
        <w:rPr>
          <w:rFonts w:hint="eastAsia"/>
        </w:rPr>
        <w:t>施工组织方案</w:t>
      </w:r>
      <w:bookmarkEnd w:id="43"/>
      <w:bookmarkEnd w:id="44"/>
    </w:p>
    <w:p>
      <w:pPr>
        <w:pStyle w:val="4"/>
      </w:pPr>
      <w:bookmarkStart w:id="45" w:name="_Toc163813213"/>
      <w:r>
        <w:rPr>
          <w:rFonts w:hint="eastAsia"/>
        </w:rPr>
        <w:t>7.1施工标准</w:t>
      </w:r>
      <w:bookmarkEnd w:id="45"/>
    </w:p>
    <w:p>
      <w:pPr>
        <w:pStyle w:val="53"/>
        <w:numPr>
          <w:ilvl w:val="0"/>
          <w:numId w:val="4"/>
        </w:numPr>
        <w:ind w:firstLineChars="0"/>
      </w:pPr>
      <w:r>
        <w:rPr>
          <w:rFonts w:hint="eastAsia"/>
        </w:rPr>
        <w:t>现场勘察</w:t>
      </w:r>
    </w:p>
    <w:p>
      <w:pPr>
        <w:pStyle w:val="53"/>
        <w:numPr>
          <w:ilvl w:val="0"/>
          <w:numId w:val="4"/>
        </w:numPr>
        <w:ind w:firstLineChars="0"/>
      </w:pPr>
      <w:r>
        <w:rPr>
          <w:rFonts w:hint="eastAsia"/>
        </w:rPr>
        <w:t>工程的设计、规划与管理</w:t>
      </w:r>
    </w:p>
    <w:p>
      <w:pPr>
        <w:pStyle w:val="53"/>
        <w:numPr>
          <w:ilvl w:val="0"/>
          <w:numId w:val="4"/>
        </w:numPr>
        <w:ind w:firstLineChars="0"/>
      </w:pPr>
      <w:r>
        <w:rPr>
          <w:rFonts w:hint="eastAsia"/>
        </w:rPr>
        <w:t>机房管理系统实施</w:t>
      </w:r>
    </w:p>
    <w:p>
      <w:pPr>
        <w:pStyle w:val="53"/>
        <w:numPr>
          <w:ilvl w:val="0"/>
          <w:numId w:val="4"/>
        </w:numPr>
        <w:ind w:firstLineChars="0"/>
      </w:pPr>
      <w:r>
        <w:rPr>
          <w:rFonts w:hint="eastAsia"/>
        </w:rPr>
        <w:t>线缆铺设</w:t>
      </w:r>
    </w:p>
    <w:p>
      <w:pPr>
        <w:pStyle w:val="53"/>
        <w:numPr>
          <w:ilvl w:val="0"/>
          <w:numId w:val="4"/>
        </w:numPr>
        <w:ind w:firstLineChars="0"/>
      </w:pPr>
      <w:r>
        <w:rPr>
          <w:rFonts w:hint="eastAsia"/>
        </w:rPr>
        <w:t>安装位置统计备案</w:t>
      </w:r>
    </w:p>
    <w:p>
      <w:pPr>
        <w:pStyle w:val="53"/>
        <w:numPr>
          <w:ilvl w:val="0"/>
          <w:numId w:val="4"/>
        </w:numPr>
        <w:ind w:firstLineChars="0"/>
      </w:pPr>
      <w:r>
        <w:rPr>
          <w:rFonts w:hint="eastAsia"/>
        </w:rPr>
        <w:t>进、出线缆测试，设备端口牢固测试</w:t>
      </w:r>
    </w:p>
    <w:p>
      <w:pPr>
        <w:pStyle w:val="53"/>
        <w:numPr>
          <w:ilvl w:val="0"/>
          <w:numId w:val="4"/>
        </w:numPr>
        <w:ind w:firstLineChars="0"/>
      </w:pPr>
      <w:r>
        <w:rPr>
          <w:rFonts w:hint="eastAsia"/>
        </w:rPr>
        <w:t>电缆标记，编写综合布线工程的文件档案</w:t>
      </w:r>
    </w:p>
    <w:p>
      <w:pPr>
        <w:pStyle w:val="4"/>
      </w:pPr>
      <w:bookmarkStart w:id="46" w:name="_Toc376266160"/>
      <w:bookmarkStart w:id="47" w:name="_Toc358964719"/>
      <w:bookmarkStart w:id="48" w:name="_Toc381013685"/>
      <w:bookmarkStart w:id="49" w:name="_Toc163813214"/>
      <w:bookmarkStart w:id="50" w:name="_Toc19536073"/>
      <w:bookmarkStart w:id="51" w:name="_Toc21336239"/>
      <w:bookmarkStart w:id="52" w:name="_Toc382769665"/>
      <w:bookmarkStart w:id="53" w:name="_Toc356662866"/>
      <w:bookmarkStart w:id="54" w:name="_Toc455583717"/>
      <w:bookmarkStart w:id="55" w:name="_Toc361224196"/>
      <w:bookmarkStart w:id="56" w:name="_Toc355293228"/>
      <w:bookmarkStart w:id="57" w:name="_Toc418751863"/>
      <w:bookmarkStart w:id="58" w:name="_Toc141007714"/>
      <w:r>
        <w:rPr>
          <w:rFonts w:hint="eastAsia"/>
        </w:rPr>
        <w:t>7.2工程施工质量控制计划</w:t>
      </w:r>
      <w:bookmarkEnd w:id="46"/>
      <w:bookmarkEnd w:id="47"/>
      <w:bookmarkEnd w:id="48"/>
      <w:bookmarkEnd w:id="49"/>
      <w:bookmarkEnd w:id="50"/>
      <w:bookmarkEnd w:id="51"/>
      <w:bookmarkEnd w:id="52"/>
      <w:bookmarkEnd w:id="53"/>
      <w:bookmarkEnd w:id="54"/>
      <w:bookmarkEnd w:id="55"/>
      <w:bookmarkEnd w:id="56"/>
      <w:bookmarkEnd w:id="57"/>
      <w:bookmarkEnd w:id="58"/>
    </w:p>
    <w:p>
      <w:pPr>
        <w:pStyle w:val="53"/>
        <w:numPr>
          <w:ilvl w:val="0"/>
          <w:numId w:val="5"/>
        </w:numPr>
        <w:ind w:firstLineChars="0"/>
      </w:pPr>
      <w:r>
        <w:rPr>
          <w:rFonts w:hint="eastAsia"/>
        </w:rPr>
        <w:t>质量管理的标准</w:t>
      </w:r>
    </w:p>
    <w:p>
      <w:pPr>
        <w:ind w:firstLine="560"/>
      </w:pPr>
      <w:r>
        <w:rPr>
          <w:rFonts w:hint="eastAsia"/>
        </w:rPr>
        <w:t>按ISO9001质量标准建立和完善的质量体系，确保工程安装质量符合设计规定要求；并针对设计、开发、生产、安装、服务过程制定质量措施，确保工程项目、产品质量满足合同规定要求。该质量体系将适用于本工程实施的全过程。我们的质量方针是：矿山用户对我公司产品（工程）的满意和受益，是我们永恒的宗旨。</w:t>
      </w:r>
    </w:p>
    <w:p>
      <w:pPr>
        <w:pStyle w:val="53"/>
        <w:numPr>
          <w:ilvl w:val="0"/>
          <w:numId w:val="5"/>
        </w:numPr>
        <w:ind w:firstLineChars="0"/>
      </w:pPr>
      <w:r>
        <w:rPr>
          <w:rFonts w:hint="eastAsia"/>
        </w:rPr>
        <w:t>我们的质量目标是：一流的人才、一流的技术、一流的产品、一流的工程、一流的服务、一流的管理，让用户的风险降为零。</w:t>
      </w:r>
    </w:p>
    <w:p>
      <w:pPr>
        <w:pStyle w:val="53"/>
        <w:numPr>
          <w:ilvl w:val="0"/>
          <w:numId w:val="5"/>
        </w:numPr>
        <w:ind w:firstLineChars="0"/>
      </w:pPr>
      <w:r>
        <w:rPr>
          <w:rFonts w:hint="eastAsia"/>
        </w:rPr>
        <w:t>我们的承诺是：百年大计、质量第一、紧密配合、相互协调、精心施工、周密组织、干一项工程、立一座丰碑。</w:t>
      </w:r>
    </w:p>
    <w:p>
      <w:pPr>
        <w:pStyle w:val="53"/>
        <w:numPr>
          <w:ilvl w:val="0"/>
          <w:numId w:val="5"/>
        </w:numPr>
        <w:ind w:firstLineChars="0"/>
      </w:pPr>
      <w:r>
        <w:rPr>
          <w:rFonts w:hint="eastAsia"/>
        </w:rPr>
        <w:t>质量管理的环节</w:t>
      </w:r>
    </w:p>
    <w:p>
      <w:pPr>
        <w:ind w:firstLine="560"/>
      </w:pPr>
      <w:r>
        <w:rPr>
          <w:rFonts w:hint="eastAsia"/>
        </w:rPr>
        <w:t>我们将严格执行ISO9001系统工程质量体系，并在整个施工过程中，切实抓好以下环节：</w:t>
      </w:r>
    </w:p>
    <w:p>
      <w:pPr>
        <w:ind w:firstLine="560"/>
      </w:pPr>
      <w:r>
        <w:rPr>
          <w:rFonts w:hint="eastAsia"/>
        </w:rPr>
        <w:t>（1）施工的规范化和质量标准</w:t>
      </w:r>
    </w:p>
    <w:p>
      <w:pPr>
        <w:ind w:firstLine="560"/>
      </w:pPr>
      <w:r>
        <w:rPr>
          <w:rFonts w:hint="eastAsia"/>
        </w:rPr>
        <w:t>（2）配线规格的审查和质量要求</w:t>
      </w:r>
    </w:p>
    <w:p>
      <w:pPr>
        <w:ind w:firstLine="560"/>
      </w:pPr>
      <w:r>
        <w:rPr>
          <w:rFonts w:hint="eastAsia"/>
        </w:rPr>
        <w:t>（3）施工的质量检查和监督</w:t>
      </w:r>
    </w:p>
    <w:p>
      <w:pPr>
        <w:ind w:firstLine="560"/>
      </w:pPr>
      <w:r>
        <w:rPr>
          <w:rFonts w:hint="eastAsia"/>
        </w:rPr>
        <w:t>（4）现场设备或前端设备的质量检查和监督</w:t>
      </w:r>
    </w:p>
    <w:p>
      <w:pPr>
        <w:ind w:firstLine="560"/>
      </w:pPr>
      <w:r>
        <w:rPr>
          <w:rFonts w:hint="eastAsia"/>
        </w:rPr>
        <w:t>（5）主控设备的质量检查和监督</w:t>
      </w:r>
    </w:p>
    <w:p>
      <w:pPr>
        <w:ind w:firstLine="560"/>
      </w:pPr>
      <w:r>
        <w:rPr>
          <w:rFonts w:hint="eastAsia"/>
        </w:rPr>
        <w:t>（6）调试大纲的审核和实施及质量监督</w:t>
      </w:r>
    </w:p>
    <w:p>
      <w:pPr>
        <w:ind w:firstLine="560"/>
      </w:pPr>
      <w:r>
        <w:rPr>
          <w:rFonts w:hint="eastAsia"/>
        </w:rPr>
        <w:t>（7）系统运行时的参数统计和质量分析</w:t>
      </w:r>
    </w:p>
    <w:p>
      <w:pPr>
        <w:ind w:firstLine="560"/>
      </w:pPr>
      <w:r>
        <w:rPr>
          <w:rFonts w:hint="eastAsia"/>
        </w:rPr>
        <w:t>（8）系统验收的步骤和方法</w:t>
      </w:r>
    </w:p>
    <w:p>
      <w:pPr>
        <w:ind w:firstLine="560"/>
      </w:pPr>
      <w:r>
        <w:rPr>
          <w:rFonts w:hint="eastAsia"/>
        </w:rPr>
        <w:t>（9）系统验收的质量标准</w:t>
      </w:r>
    </w:p>
    <w:p>
      <w:pPr>
        <w:ind w:firstLine="560"/>
      </w:pPr>
      <w:r>
        <w:rPr>
          <w:rFonts w:hint="eastAsia"/>
        </w:rPr>
        <w:t>（10）系统操作与运行管理的规范要求</w:t>
      </w:r>
    </w:p>
    <w:p>
      <w:pPr>
        <w:ind w:firstLine="560"/>
      </w:pPr>
      <w:r>
        <w:rPr>
          <w:rFonts w:hint="eastAsia"/>
        </w:rPr>
        <w:t>（11）系统的保养和维修的规范与要求</w:t>
      </w:r>
    </w:p>
    <w:p>
      <w:pPr>
        <w:ind w:firstLine="560"/>
      </w:pPr>
      <w:r>
        <w:rPr>
          <w:rFonts w:hint="eastAsia"/>
        </w:rPr>
        <w:t>（12）系统运行总结等</w:t>
      </w:r>
    </w:p>
    <w:p>
      <w:pPr>
        <w:pStyle w:val="4"/>
      </w:pPr>
      <w:bookmarkStart w:id="59" w:name="_Toc355293229"/>
      <w:bookmarkStart w:id="60" w:name="_Toc16256533"/>
      <w:bookmarkStart w:id="61" w:name="_Toc141007715"/>
      <w:bookmarkStart w:id="62" w:name="_Toc381013686"/>
      <w:bookmarkStart w:id="63" w:name="_Toc19536074"/>
      <w:bookmarkStart w:id="64" w:name="_Toc163020795"/>
      <w:bookmarkStart w:id="65" w:name="_Toc48636104"/>
      <w:bookmarkStart w:id="66" w:name="_Toc382769666"/>
      <w:bookmarkStart w:id="67" w:name="_Toc21336240"/>
      <w:bookmarkStart w:id="68" w:name="_Toc511131218"/>
      <w:bookmarkStart w:id="69" w:name="_Toc361224197"/>
      <w:bookmarkStart w:id="70" w:name="_Toc376266161"/>
      <w:bookmarkStart w:id="71" w:name="_Toc356662867"/>
      <w:bookmarkStart w:id="72" w:name="_Toc455583718"/>
      <w:bookmarkStart w:id="73" w:name="_Toc161036127"/>
      <w:bookmarkStart w:id="74" w:name="_Toc517606959"/>
      <w:bookmarkStart w:id="75" w:name="_Toc418751864"/>
      <w:bookmarkStart w:id="76" w:name="_Toc163813215"/>
      <w:bookmarkStart w:id="77" w:name="_Toc163029692"/>
      <w:bookmarkStart w:id="78" w:name="_Toc358964720"/>
      <w:bookmarkStart w:id="79" w:name="_Toc76101548"/>
      <w:r>
        <w:rPr>
          <w:rFonts w:hint="eastAsia"/>
        </w:rPr>
        <w:t>7.3安全生产的技术组织措施</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pPr>
        <w:ind w:firstLine="560"/>
      </w:pPr>
      <w:r>
        <w:rPr>
          <w:rFonts w:hint="eastAsia"/>
        </w:rPr>
        <w:t>我们将采取必要措施加强对施工队伍的人身安全、设备安全的教育，对每一道安装工序要设专人负责，严把各种材料进场质量关、设备验收关、安装质量关。采取动态管理与静态管理相结合的方法，实时控制各道工序。</w:t>
      </w:r>
    </w:p>
    <w:p>
      <w:pPr>
        <w:pStyle w:val="53"/>
        <w:numPr>
          <w:ilvl w:val="0"/>
          <w:numId w:val="6"/>
        </w:numPr>
        <w:ind w:firstLineChars="0"/>
      </w:pPr>
      <w:r>
        <w:rPr>
          <w:rFonts w:hint="eastAsia"/>
        </w:rPr>
        <w:t>加强安全防范工作。公司所有现场施工的人员以提高安全防范的思想意识，自我保护意识。</w:t>
      </w:r>
    </w:p>
    <w:p>
      <w:pPr>
        <w:pStyle w:val="53"/>
        <w:numPr>
          <w:ilvl w:val="0"/>
          <w:numId w:val="6"/>
        </w:numPr>
        <w:ind w:firstLineChars="0"/>
      </w:pPr>
      <w:r>
        <w:rPr>
          <w:rFonts w:hint="eastAsia"/>
        </w:rPr>
        <w:t>必须严格执行公司有关安全规程、条理，严格遵守现场有关安全生产的规章制度。执行安全交底制度，对安全注意事项要反复给予说明。</w:t>
      </w:r>
    </w:p>
    <w:p>
      <w:pPr>
        <w:pStyle w:val="53"/>
        <w:numPr>
          <w:ilvl w:val="0"/>
          <w:numId w:val="6"/>
        </w:numPr>
        <w:ind w:firstLineChars="0"/>
      </w:pPr>
      <w:r>
        <w:rPr>
          <w:rFonts w:hint="eastAsia"/>
        </w:rPr>
        <w:t>设备、材料应按工程进度计划进入现场，并按规定通知甲方，配合甲方做好入库等相关工作。</w:t>
      </w:r>
    </w:p>
    <w:p>
      <w:pPr>
        <w:pStyle w:val="53"/>
        <w:numPr>
          <w:ilvl w:val="0"/>
          <w:numId w:val="6"/>
        </w:numPr>
        <w:ind w:firstLineChars="0"/>
      </w:pPr>
      <w:r>
        <w:rPr>
          <w:rFonts w:hint="eastAsia"/>
        </w:rPr>
        <w:t>进入施工现场必须戴安全帽、照明灯具。</w:t>
      </w:r>
    </w:p>
    <w:p>
      <w:pPr>
        <w:pStyle w:val="53"/>
        <w:numPr>
          <w:ilvl w:val="0"/>
          <w:numId w:val="6"/>
        </w:numPr>
        <w:ind w:firstLineChars="0"/>
      </w:pPr>
      <w:r>
        <w:rPr>
          <w:rFonts w:hint="eastAsia"/>
        </w:rPr>
        <w:t>严禁盗窃建设单位或其他上岗单位的物品、工具和材料。经发现，视情节轻重给予经济出发和纪律处分，情节严重者送现场保卫部门或公安机关处理。</w:t>
      </w:r>
    </w:p>
    <w:p>
      <w:pPr>
        <w:pStyle w:val="53"/>
        <w:numPr>
          <w:ilvl w:val="0"/>
          <w:numId w:val="6"/>
        </w:numPr>
        <w:ind w:firstLineChars="0"/>
      </w:pPr>
      <w:r>
        <w:rPr>
          <w:rFonts w:hint="eastAsia"/>
        </w:rPr>
        <w:t>施工中间严禁引酒，防止酒后滋事及意外事故的发生。</w:t>
      </w:r>
    </w:p>
    <w:p>
      <w:pPr>
        <w:pStyle w:val="53"/>
        <w:numPr>
          <w:ilvl w:val="0"/>
          <w:numId w:val="6"/>
        </w:numPr>
        <w:ind w:firstLineChars="0"/>
      </w:pPr>
      <w:r>
        <w:rPr>
          <w:rFonts w:hint="eastAsia"/>
        </w:rPr>
        <w:t>工作现场严禁吸烟、携带引火器具。</w:t>
      </w:r>
    </w:p>
    <w:p>
      <w:pPr>
        <w:pStyle w:val="53"/>
        <w:numPr>
          <w:ilvl w:val="0"/>
          <w:numId w:val="6"/>
        </w:numPr>
        <w:ind w:firstLineChars="0"/>
      </w:pPr>
      <w:r>
        <w:rPr>
          <w:rFonts w:hint="eastAsia"/>
        </w:rPr>
        <w:t>机房及贵重设备安装应实现通知相关单位加门加锁，加强成品保护。</w:t>
      </w:r>
    </w:p>
    <w:p>
      <w:pPr>
        <w:pStyle w:val="4"/>
      </w:pPr>
      <w:bookmarkStart w:id="80" w:name="_Toc356662868"/>
      <w:bookmarkStart w:id="81" w:name="_Toc161036129"/>
      <w:bookmarkStart w:id="82" w:name="_Toc418751865"/>
      <w:bookmarkStart w:id="83" w:name="_Toc511131220"/>
      <w:bookmarkStart w:id="84" w:name="_Toc19536075"/>
      <w:bookmarkStart w:id="85" w:name="_Toc358964721"/>
      <w:bookmarkStart w:id="86" w:name="_Toc517606961"/>
      <w:bookmarkStart w:id="87" w:name="_Toc21336241"/>
      <w:bookmarkStart w:id="88" w:name="_Toc376266162"/>
      <w:bookmarkStart w:id="89" w:name="_Toc381013687"/>
      <w:bookmarkStart w:id="90" w:name="_Toc76101550"/>
      <w:bookmarkStart w:id="91" w:name="_Toc141007716"/>
      <w:bookmarkStart w:id="92" w:name="_Toc455583719"/>
      <w:bookmarkStart w:id="93" w:name="_Toc361224198"/>
      <w:bookmarkStart w:id="94" w:name="_Toc163020797"/>
      <w:bookmarkStart w:id="95" w:name="_Toc355293230"/>
      <w:bookmarkStart w:id="96" w:name="_Toc48636106"/>
      <w:bookmarkStart w:id="97" w:name="_Toc163813216"/>
      <w:bookmarkStart w:id="98" w:name="_Toc163029694"/>
      <w:bookmarkStart w:id="99" w:name="_Toc16256535"/>
      <w:bookmarkStart w:id="100" w:name="_Toc382769667"/>
      <w:r>
        <w:rPr>
          <w:rFonts w:hint="eastAsia"/>
        </w:rPr>
        <w:t>7.4工期的技术组织措施</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pPr>
        <w:ind w:firstLine="560"/>
      </w:pPr>
      <w:r>
        <w:rPr>
          <w:rFonts w:hint="eastAsia"/>
        </w:rPr>
        <w:t>（1）技术准备</w:t>
      </w:r>
    </w:p>
    <w:p>
      <w:pPr>
        <w:pStyle w:val="53"/>
        <w:numPr>
          <w:ilvl w:val="0"/>
          <w:numId w:val="7"/>
        </w:numPr>
        <w:ind w:firstLineChars="0"/>
      </w:pPr>
      <w:r>
        <w:rPr>
          <w:rFonts w:hint="eastAsia"/>
        </w:rPr>
        <w:t>我公司工程设计人员与业主、管理公司及有关设计单位进行技术联络；</w:t>
      </w:r>
    </w:p>
    <w:p>
      <w:pPr>
        <w:pStyle w:val="53"/>
        <w:numPr>
          <w:ilvl w:val="0"/>
          <w:numId w:val="7"/>
        </w:numPr>
        <w:ind w:firstLineChars="0"/>
      </w:pPr>
      <w:r>
        <w:rPr>
          <w:rFonts w:hint="eastAsia"/>
        </w:rPr>
        <w:t>施工材料报业主、管理部门审批；</w:t>
      </w:r>
    </w:p>
    <w:p>
      <w:pPr>
        <w:pStyle w:val="53"/>
        <w:numPr>
          <w:ilvl w:val="0"/>
          <w:numId w:val="7"/>
        </w:numPr>
        <w:ind w:firstLineChars="0"/>
      </w:pPr>
      <w:r>
        <w:rPr>
          <w:rFonts w:hint="eastAsia"/>
        </w:rPr>
        <w:t>组织施工图的会审、交底工作，相关人员阅读和熟悉施工图纸；</w:t>
      </w:r>
    </w:p>
    <w:p>
      <w:pPr>
        <w:pStyle w:val="53"/>
        <w:numPr>
          <w:ilvl w:val="0"/>
          <w:numId w:val="7"/>
        </w:numPr>
        <w:ind w:firstLineChars="0"/>
      </w:pPr>
      <w:r>
        <w:rPr>
          <w:rFonts w:hint="eastAsia"/>
        </w:rPr>
        <w:t>对于工期紧急的系统，首先跟进系统布线、供电情况，提供系统安装条件；</w:t>
      </w:r>
    </w:p>
    <w:p>
      <w:pPr>
        <w:pStyle w:val="53"/>
        <w:numPr>
          <w:ilvl w:val="0"/>
          <w:numId w:val="7"/>
        </w:numPr>
        <w:ind w:firstLineChars="0"/>
      </w:pPr>
      <w:r>
        <w:rPr>
          <w:rFonts w:hint="eastAsia"/>
        </w:rPr>
        <w:t>了解业主单位指派的系统技术小组（班）情况。</w:t>
      </w:r>
    </w:p>
    <w:p>
      <w:pPr>
        <w:pStyle w:val="53"/>
        <w:numPr>
          <w:ilvl w:val="0"/>
          <w:numId w:val="8"/>
        </w:numPr>
        <w:ind w:firstLineChars="0"/>
      </w:pPr>
      <w:r>
        <w:rPr>
          <w:rFonts w:hint="eastAsia"/>
        </w:rPr>
        <w:t>安装前准备工作</w:t>
      </w:r>
    </w:p>
    <w:p>
      <w:pPr>
        <w:pStyle w:val="53"/>
        <w:numPr>
          <w:ilvl w:val="0"/>
          <w:numId w:val="8"/>
        </w:numPr>
        <w:ind w:firstLineChars="0"/>
      </w:pPr>
      <w:r>
        <w:rPr>
          <w:rFonts w:hint="eastAsia"/>
        </w:rPr>
        <w:t>组织项目管理人员做好施工方案的编制工作；</w:t>
      </w:r>
    </w:p>
    <w:p>
      <w:pPr>
        <w:pStyle w:val="53"/>
        <w:numPr>
          <w:ilvl w:val="0"/>
          <w:numId w:val="8"/>
        </w:numPr>
        <w:ind w:firstLineChars="0"/>
      </w:pPr>
      <w:r>
        <w:rPr>
          <w:rFonts w:hint="eastAsia"/>
        </w:rPr>
        <w:t>做好施工所用的机械器具的维护、保养工作；</w:t>
      </w:r>
    </w:p>
    <w:p>
      <w:pPr>
        <w:pStyle w:val="53"/>
        <w:numPr>
          <w:ilvl w:val="0"/>
          <w:numId w:val="8"/>
        </w:numPr>
        <w:ind w:firstLineChars="0"/>
      </w:pPr>
      <w:r>
        <w:rPr>
          <w:rFonts w:hint="eastAsia"/>
        </w:rPr>
        <w:t>做好主要施工机械器具的配置、准备工作；</w:t>
      </w:r>
    </w:p>
    <w:p>
      <w:pPr>
        <w:pStyle w:val="53"/>
        <w:numPr>
          <w:ilvl w:val="0"/>
          <w:numId w:val="8"/>
        </w:numPr>
        <w:ind w:firstLineChars="0"/>
      </w:pPr>
      <w:r>
        <w:rPr>
          <w:rFonts w:hint="eastAsia"/>
        </w:rPr>
        <w:t>明确双方材料、设备供应的范围，完成设备成套，制定材料、设备供应计划；</w:t>
      </w:r>
    </w:p>
    <w:p>
      <w:pPr>
        <w:pStyle w:val="53"/>
        <w:numPr>
          <w:ilvl w:val="0"/>
          <w:numId w:val="8"/>
        </w:numPr>
        <w:ind w:firstLineChars="0"/>
      </w:pPr>
      <w:r>
        <w:rPr>
          <w:rFonts w:hint="eastAsia"/>
        </w:rPr>
        <w:t>组织设备、材料、机具、人员进场；</w:t>
      </w:r>
    </w:p>
    <w:p>
      <w:pPr>
        <w:pStyle w:val="53"/>
        <w:numPr>
          <w:ilvl w:val="0"/>
          <w:numId w:val="8"/>
        </w:numPr>
        <w:ind w:firstLineChars="0"/>
      </w:pPr>
      <w:r>
        <w:rPr>
          <w:rFonts w:hint="eastAsia"/>
        </w:rPr>
        <w:t>做好施工前的相关的工程监督申报工作，随时做好工程质量的动态监督工作；</w:t>
      </w:r>
    </w:p>
    <w:p>
      <w:pPr>
        <w:pStyle w:val="53"/>
        <w:numPr>
          <w:ilvl w:val="0"/>
          <w:numId w:val="8"/>
        </w:numPr>
        <w:ind w:firstLineChars="0"/>
      </w:pPr>
      <w:r>
        <w:rPr>
          <w:rFonts w:hint="eastAsia"/>
        </w:rPr>
        <w:t>所有与各专业之间的协调均应在工程实施前由项目经理与各专业负责人达成协议，并形成书面报告作为执行标准；</w:t>
      </w:r>
    </w:p>
    <w:p>
      <w:pPr>
        <w:pStyle w:val="53"/>
        <w:numPr>
          <w:ilvl w:val="0"/>
          <w:numId w:val="8"/>
        </w:numPr>
        <w:ind w:firstLineChars="0"/>
      </w:pPr>
      <w:r>
        <w:rPr>
          <w:rFonts w:hint="eastAsia"/>
        </w:rPr>
        <w:t>工程例会是复杂工程协调的主要手段，公司考虑在工程进行过程中开展工程例会，现场管理人员都要准时参加，任何需要解决的问题以书面的形式提交业主及管理公司，联系单存档保存；</w:t>
      </w:r>
    </w:p>
    <w:p>
      <w:pPr>
        <w:pStyle w:val="53"/>
        <w:numPr>
          <w:ilvl w:val="0"/>
          <w:numId w:val="8"/>
        </w:numPr>
        <w:ind w:firstLineChars="0"/>
      </w:pPr>
      <w:r>
        <w:rPr>
          <w:rFonts w:hint="eastAsia"/>
        </w:rPr>
        <w:t>现场管理人员随时调整工期安排，保证物料供应及人员调配；</w:t>
      </w:r>
    </w:p>
    <w:p>
      <w:pPr>
        <w:pStyle w:val="53"/>
        <w:numPr>
          <w:ilvl w:val="0"/>
          <w:numId w:val="8"/>
        </w:numPr>
        <w:ind w:firstLineChars="0"/>
      </w:pPr>
      <w:r>
        <w:rPr>
          <w:rFonts w:hint="eastAsia"/>
        </w:rPr>
        <w:t>必要时，更新施工设备、测试设备。</w:t>
      </w:r>
    </w:p>
    <w:p>
      <w:pPr>
        <w:ind w:firstLine="560"/>
      </w:pPr>
      <w:bookmarkStart w:id="101" w:name="_Toc206300399"/>
      <w:bookmarkStart w:id="102" w:name="_Toc382769670"/>
      <w:bookmarkStart w:id="103" w:name="_Toc203444486"/>
      <w:bookmarkStart w:id="104" w:name="_Toc342990913"/>
      <w:bookmarkStart w:id="105" w:name="_Toc146393893"/>
      <w:bookmarkStart w:id="106" w:name="_Toc100198195"/>
      <w:bookmarkStart w:id="107" w:name="_Toc21336243"/>
      <w:bookmarkStart w:id="108" w:name="_Toc72634966"/>
      <w:bookmarkStart w:id="109" w:name="_Toc286997170"/>
      <w:bookmarkStart w:id="110" w:name="_Toc11760"/>
      <w:bookmarkStart w:id="111" w:name="_Toc101623361"/>
      <w:bookmarkStart w:id="112" w:name="_Toc283450940"/>
      <w:bookmarkStart w:id="113" w:name="_Toc358964725"/>
      <w:bookmarkStart w:id="114" w:name="_Toc455583721"/>
      <w:bookmarkStart w:id="115" w:name="_Toc376266165"/>
      <w:bookmarkStart w:id="116" w:name="_Toc361224202"/>
      <w:bookmarkStart w:id="117" w:name="_Toc19536077"/>
      <w:bookmarkStart w:id="118" w:name="_Toc141007719"/>
      <w:bookmarkStart w:id="119" w:name="_Toc65140236"/>
      <w:bookmarkStart w:id="120" w:name="_Toc381013690"/>
      <w:bookmarkStart w:id="121" w:name="_Toc70173790"/>
      <w:bookmarkStart w:id="122" w:name="_Toc356662873"/>
      <w:bookmarkStart w:id="123" w:name="_Toc289184937"/>
      <w:bookmarkStart w:id="124" w:name="_Toc72562212"/>
      <w:bookmarkStart w:id="125" w:name="_Toc418751868"/>
      <w:bookmarkStart w:id="126" w:name="_Toc66970848"/>
      <w:bookmarkStart w:id="127" w:name="_Toc355293236"/>
      <w:bookmarkStart w:id="128" w:name="_Toc146350755"/>
      <w:bookmarkStart w:id="129" w:name="_Toc283388154"/>
      <w:bookmarkStart w:id="130" w:name="_Toc70151668"/>
      <w:bookmarkStart w:id="131" w:name="_Toc283364715"/>
      <w:bookmarkStart w:id="132" w:name="_Toc100627307"/>
      <w:r>
        <w:rPr>
          <w:rFonts w:hint="eastAsia"/>
        </w:rPr>
        <w:t>（2）工期保证措施</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pPr>
        <w:ind w:firstLine="560"/>
      </w:pPr>
      <w:r>
        <w:rPr>
          <w:rFonts w:hint="eastAsia"/>
        </w:rPr>
        <w:t>整个项目各项管理组织工作必须贯彻以完成安装调试进度计划为中心来展开,及时发现制约进度的问题。发扬技改工程在技改处统一协调、组织下的高效办事作风,积极主动解决问题,是确保工期的保障。</w:t>
      </w:r>
    </w:p>
    <w:p>
      <w:pPr>
        <w:ind w:firstLine="560"/>
      </w:pPr>
      <w:r>
        <w:rPr>
          <w:rFonts w:hint="eastAsia"/>
        </w:rPr>
        <w:t>实施中发挥投标方在技改工程中的实施技术经验和管理经验,发扬投标方组织严密的优势,做好各项实施准备、技术准备工作是确保工期的前提。</w:t>
      </w:r>
    </w:p>
    <w:p>
      <w:pPr>
        <w:ind w:firstLine="560"/>
      </w:pPr>
      <w:r>
        <w:rPr>
          <w:rFonts w:hint="eastAsia"/>
        </w:rPr>
        <w:t>加强组织领导，强化现场指挥协调。投标方选派优秀技术、经济管理人员组成工程项目管理部,全权负责对本工程实施、技术、质量、安全、经济、物资供应、现场文明实施等各项工作的管理、协调、指挥，确保工程建设顺利进行。</w:t>
      </w:r>
    </w:p>
    <w:p>
      <w:pPr>
        <w:ind w:firstLine="560"/>
      </w:pPr>
      <w:r>
        <w:rPr>
          <w:rFonts w:hint="eastAsia"/>
        </w:rPr>
        <w:t>编制切实可行的各专业实施方案做到技术上先进实施中可行，经济上合理。</w:t>
      </w:r>
    </w:p>
    <w:p>
      <w:pPr>
        <w:ind w:firstLine="560"/>
      </w:pPr>
      <w:r>
        <w:rPr>
          <w:rFonts w:hint="eastAsia"/>
        </w:rPr>
        <w:t>调遣精干队伍参战，发挥专业工种齐全,技术装备雄厚的综合优势,派足实施力量,配置性能良好,数量充足的实施机具。</w:t>
      </w:r>
    </w:p>
    <w:p>
      <w:pPr>
        <w:ind w:firstLine="560"/>
      </w:pPr>
      <w:r>
        <w:rPr>
          <w:rFonts w:hint="eastAsia"/>
        </w:rPr>
        <w:t>加强总进度管理。为确保工期,投标方将派出充足的技术人员、配备性能良好,能满足工程实施需要的各种实施机具,节假日加班加点实施,争分夺秒,确保建设工期目标的实现。</w:t>
      </w:r>
    </w:p>
    <w:p>
      <w:pPr>
        <w:ind w:firstLine="560"/>
      </w:pPr>
      <w:r>
        <w:rPr>
          <w:rFonts w:hint="eastAsia"/>
        </w:rPr>
        <w:t>根据网络计划要求，加强实施准备工作,做好材料、人力、机具的供应计划,有预见性地提前按计划投入材料供应,</w:t>
      </w:r>
    </w:p>
    <w:p>
      <w:pPr>
        <w:ind w:firstLine="560"/>
      </w:pPr>
      <w:r>
        <w:rPr>
          <w:rFonts w:hint="eastAsia"/>
        </w:rPr>
        <w:t>组织技术人员、周转材料、机械进场，做到有计划地投入和按序撤出,有条不紊,供需平衡,确保总体网络的工期要求。</w:t>
      </w:r>
    </w:p>
    <w:p>
      <w:pPr>
        <w:ind w:firstLine="560"/>
      </w:pPr>
      <w:r>
        <w:rPr>
          <w:rFonts w:hint="eastAsia"/>
        </w:rPr>
        <w:t>加强现场调度指挥，及时协调解决现场突发的问题。及时协调和解决有关工程和技术上的问题，保证工程进度，确保工程质量。同时，准时出席建设单位召开的有设计、实施、等有关单位参加的工程例会和工程专题会,积极配合建设单位解决实施中有关设计、实施、材料等方面的问题,以保证工程建设顺利实施。</w:t>
      </w:r>
    </w:p>
    <w:p>
      <w:pPr>
        <w:pStyle w:val="4"/>
      </w:pPr>
      <w:bookmarkStart w:id="133" w:name="_Toc358964728"/>
      <w:bookmarkStart w:id="134" w:name="_Toc141007707"/>
      <w:bookmarkStart w:id="135" w:name="_Toc361224205"/>
      <w:bookmarkStart w:id="136" w:name="_Toc163813217"/>
      <w:bookmarkStart w:id="137" w:name="_Toc455583722"/>
      <w:bookmarkStart w:id="138" w:name="_Toc19536078"/>
      <w:bookmarkStart w:id="139" w:name="_Toc418751869"/>
      <w:bookmarkStart w:id="140" w:name="_Toc376266167"/>
      <w:bookmarkStart w:id="141" w:name="_Toc382769672"/>
      <w:bookmarkStart w:id="142" w:name="_Toc21336244"/>
      <w:bookmarkStart w:id="143" w:name="_Toc381013692"/>
      <w:r>
        <w:rPr>
          <w:rFonts w:hint="eastAsia"/>
        </w:rPr>
        <w:t>7.5项目实施组织管理机构</w:t>
      </w:r>
      <w:bookmarkEnd w:id="133"/>
      <w:bookmarkEnd w:id="134"/>
      <w:bookmarkEnd w:id="135"/>
      <w:bookmarkEnd w:id="136"/>
      <w:bookmarkEnd w:id="137"/>
      <w:bookmarkEnd w:id="138"/>
      <w:bookmarkEnd w:id="139"/>
      <w:bookmarkEnd w:id="140"/>
      <w:bookmarkEnd w:id="141"/>
      <w:bookmarkEnd w:id="142"/>
      <w:bookmarkEnd w:id="143"/>
    </w:p>
    <w:p>
      <w:pPr>
        <w:pStyle w:val="53"/>
        <w:numPr>
          <w:ilvl w:val="0"/>
          <w:numId w:val="9"/>
        </w:numPr>
        <w:ind w:firstLineChars="0"/>
      </w:pPr>
      <w:bookmarkStart w:id="144" w:name="_Toc382769673"/>
      <w:bookmarkStart w:id="145" w:name="_Toc455583723"/>
      <w:bookmarkStart w:id="146" w:name="_Toc418751870"/>
      <w:bookmarkStart w:id="147" w:name="_Toc298197791"/>
      <w:bookmarkStart w:id="148" w:name="_Toc277162907"/>
      <w:bookmarkStart w:id="149" w:name="_Toc141007708"/>
      <w:bookmarkStart w:id="150" w:name="_Toc276650679"/>
      <w:bookmarkStart w:id="151" w:name="_Toc358964729"/>
      <w:bookmarkStart w:id="152" w:name="_Toc277274700"/>
      <w:bookmarkStart w:id="153" w:name="_Toc376266168"/>
      <w:bookmarkStart w:id="154" w:name="_Toc19536079"/>
      <w:bookmarkStart w:id="155" w:name="_Toc361224206"/>
      <w:bookmarkStart w:id="156" w:name="_Toc381013693"/>
      <w:bookmarkStart w:id="157" w:name="_Toc277292762"/>
      <w:bookmarkStart w:id="158" w:name="_Toc277517741"/>
      <w:bookmarkStart w:id="159" w:name="_Toc21336245"/>
      <w:r>
        <w:rPr>
          <w:rFonts w:hint="eastAsia"/>
        </w:rPr>
        <w:t>人力资源保障</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pPr>
        <w:ind w:firstLine="560"/>
      </w:pPr>
      <w:r>
        <w:rPr>
          <w:rFonts w:hint="eastAsia"/>
        </w:rPr>
        <w:t>对于</w:t>
      </w:r>
      <w:r>
        <w:rPr>
          <w:rFonts w:hint="eastAsia"/>
          <w:kern w:val="0"/>
        </w:rPr>
        <w:t>本项目</w:t>
      </w:r>
      <w:r>
        <w:rPr>
          <w:rFonts w:hint="eastAsia"/>
        </w:rPr>
        <w:t>我公司将会抽调多名资深工程师组成专门的项目实施团队配合完善的服务网络以及齐全的备品备件库作为技术服务支撑平台，若我公司中标，该团队将立即开始运作。项目小组成员均拥有丰富的设备安装经验。</w:t>
      </w:r>
    </w:p>
    <w:p>
      <w:pPr>
        <w:pStyle w:val="53"/>
        <w:numPr>
          <w:ilvl w:val="0"/>
          <w:numId w:val="9"/>
        </w:numPr>
        <w:ind w:firstLineChars="0"/>
      </w:pPr>
      <w:bookmarkStart w:id="160" w:name="_Toc381013688"/>
      <w:bookmarkStart w:id="161" w:name="_Toc356662870"/>
      <w:bookmarkStart w:id="162" w:name="_Toc19536080"/>
      <w:bookmarkStart w:id="163" w:name="_Toc298197798"/>
      <w:bookmarkStart w:id="164" w:name="_Toc355293233"/>
      <w:bookmarkStart w:id="165" w:name="_Toc276650680"/>
      <w:bookmarkStart w:id="166" w:name="_Toc141007717"/>
      <w:bookmarkStart w:id="167" w:name="_Toc358964723"/>
      <w:bookmarkStart w:id="168" w:name="_Toc21336246"/>
      <w:bookmarkStart w:id="169" w:name="_Toc361224200"/>
      <w:bookmarkStart w:id="170" w:name="_Toc418751866"/>
      <w:bookmarkStart w:id="171" w:name="_Toc382769668"/>
      <w:bookmarkStart w:id="172" w:name="_Toc455583724"/>
      <w:bookmarkStart w:id="173" w:name="_Toc277517748"/>
      <w:bookmarkStart w:id="174" w:name="_Toc376266163"/>
      <w:bookmarkStart w:id="175" w:name="_Toc277162908"/>
      <w:bookmarkStart w:id="176" w:name="_Toc277292763"/>
      <w:r>
        <w:rPr>
          <w:rFonts w:hint="eastAsia"/>
        </w:rPr>
        <w:t>设备到货保障</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pPr>
        <w:ind w:firstLine="560"/>
      </w:pPr>
      <w:r>
        <w:rPr>
          <w:rFonts w:hint="eastAsia"/>
        </w:rPr>
        <w:t>我公司通过制定设备到货计划保障采购货物在响应招标文件要求时间内到达用户指定地点进行工程实施。</w:t>
      </w:r>
    </w:p>
    <w:p>
      <w:pPr>
        <w:pStyle w:val="53"/>
        <w:numPr>
          <w:ilvl w:val="1"/>
          <w:numId w:val="10"/>
        </w:numPr>
        <w:ind w:firstLineChars="0"/>
      </w:pPr>
      <w:bookmarkStart w:id="177" w:name="_Toc298197799"/>
      <w:bookmarkStart w:id="178" w:name="_Toc277517749"/>
      <w:r>
        <w:rPr>
          <w:rFonts w:hint="eastAsia"/>
        </w:rPr>
        <w:t>设备到货验收</w:t>
      </w:r>
      <w:bookmarkEnd w:id="177"/>
      <w:bookmarkEnd w:id="178"/>
    </w:p>
    <w:p>
      <w:pPr>
        <w:ind w:firstLine="560"/>
        <w:rPr>
          <w:snapToGrid w:val="0"/>
        </w:rPr>
      </w:pPr>
      <w:r>
        <w:rPr>
          <w:rFonts w:hint="eastAsia"/>
          <w:snapToGrid w:val="0"/>
        </w:rPr>
        <w:t>本项目所采购设备将分阶段进行设备到货验收。验货时将依据《设备清单》对所到设备的包装、外观、型号、数量等方面进行严格的检查，通过加电检测的方式，并填写、提交相关验货文档。</w:t>
      </w:r>
    </w:p>
    <w:p>
      <w:pPr>
        <w:pStyle w:val="53"/>
        <w:numPr>
          <w:ilvl w:val="0"/>
          <w:numId w:val="10"/>
        </w:numPr>
        <w:ind w:firstLineChars="0"/>
      </w:pPr>
      <w:bookmarkStart w:id="179" w:name="_Toc298197800"/>
      <w:bookmarkStart w:id="180" w:name="_Toc277517750"/>
      <w:r>
        <w:rPr>
          <w:rFonts w:hint="eastAsia"/>
        </w:rPr>
        <w:t>货物设备质量保障</w:t>
      </w:r>
      <w:bookmarkEnd w:id="179"/>
      <w:bookmarkEnd w:id="180"/>
    </w:p>
    <w:p>
      <w:pPr>
        <w:ind w:firstLine="560"/>
        <w:rPr>
          <w:snapToGrid w:val="0"/>
        </w:rPr>
      </w:pPr>
      <w:r>
        <w:rPr>
          <w:rFonts w:hint="eastAsia"/>
          <w:snapToGrid w:val="0"/>
        </w:rPr>
        <w:t>我公司对货物的采购管理形成了一套自有的管理体系。我公司通过在项目合作中不断积累成功合作的设备制造商、代理商形成一个采购白名单。并不断的新增、修改采购白名单，主要的参考依据为设备制造商、代理商的信誉度、知名度、资金情况等。通过这样的方式可以保障我公司在采购中可以以最快的速度、最优的货物质量给予本项目实施最大的保障。</w:t>
      </w:r>
    </w:p>
    <w:p>
      <w:pPr>
        <w:pStyle w:val="53"/>
        <w:numPr>
          <w:ilvl w:val="0"/>
          <w:numId w:val="10"/>
        </w:numPr>
        <w:ind w:firstLineChars="0"/>
      </w:pPr>
      <w:bookmarkStart w:id="181" w:name="_Toc298197801"/>
      <w:bookmarkStart w:id="182" w:name="_Toc277517751"/>
      <w:r>
        <w:rPr>
          <w:rFonts w:hint="eastAsia"/>
        </w:rPr>
        <w:t>货物运输保障</w:t>
      </w:r>
      <w:bookmarkEnd w:id="181"/>
      <w:bookmarkEnd w:id="182"/>
    </w:p>
    <w:p>
      <w:pPr>
        <w:ind w:firstLine="560"/>
        <w:rPr>
          <w:snapToGrid w:val="0"/>
        </w:rPr>
      </w:pPr>
      <w:r>
        <w:rPr>
          <w:rFonts w:hint="eastAsia"/>
          <w:snapToGrid w:val="0"/>
        </w:rPr>
        <w:t>货物安全保证：我公司通过与正规、运输实力强大的物流公司进行合作进行货物运输工作。这样首先规避了小物流公司运输体系不健全的风险。其次，我们公司会为合作的物流公司签订货物运输质量保证，质量保证中会严格对货物到达用户现场时间、货物在运输途中无损坏等相关条款进行严格的定义。如果物流公司违反其中的条款，我公司将按照相应的赔偿条款进行追究。</w:t>
      </w:r>
    </w:p>
    <w:p>
      <w:pPr>
        <w:ind w:firstLine="560"/>
        <w:rPr>
          <w:snapToGrid w:val="0"/>
        </w:rPr>
      </w:pPr>
      <w:r>
        <w:rPr>
          <w:rFonts w:hint="eastAsia"/>
          <w:snapToGrid w:val="0"/>
        </w:rPr>
        <w:t>货物运输计划：货物运输计划除了与物流公司的合作条款约束外，我们对货物的运输还有自己的计划。对于各个区县的货物，我们会制作相应的标签标注出该货物的名称等。这样首位保证了货物不会出现运输错误。二、当用户收到货物后就可以联系货物标签上的技术负责人，我公司的技术负责人就可以在第一时间掌握设备到货情况，进行项目实施工作。</w:t>
      </w:r>
    </w:p>
    <w:p>
      <w:pPr>
        <w:pStyle w:val="53"/>
        <w:numPr>
          <w:ilvl w:val="0"/>
          <w:numId w:val="10"/>
        </w:numPr>
        <w:ind w:firstLineChars="0"/>
      </w:pPr>
      <w:bookmarkStart w:id="183" w:name="_Toc141007695"/>
      <w:bookmarkStart w:id="184" w:name="_Toc418751857"/>
      <w:bookmarkStart w:id="185" w:name="_Toc347226375"/>
      <w:bookmarkStart w:id="186" w:name="_Toc353822611"/>
      <w:bookmarkStart w:id="187" w:name="_Toc455583725"/>
      <w:bookmarkStart w:id="188" w:name="_Toc382769659"/>
      <w:bookmarkStart w:id="189" w:name="_Toc21336247"/>
      <w:bookmarkStart w:id="190" w:name="_Toc381013679"/>
      <w:bookmarkStart w:id="191" w:name="_Toc376266150"/>
      <w:bookmarkStart w:id="192" w:name="_Toc19536081"/>
      <w:r>
        <w:rPr>
          <w:rFonts w:hint="eastAsia"/>
        </w:rPr>
        <w:t>制造和供货能力</w:t>
      </w:r>
      <w:bookmarkEnd w:id="183"/>
      <w:bookmarkEnd w:id="184"/>
      <w:bookmarkEnd w:id="185"/>
      <w:bookmarkEnd w:id="186"/>
      <w:bookmarkEnd w:id="187"/>
      <w:bookmarkEnd w:id="188"/>
      <w:bookmarkEnd w:id="189"/>
      <w:bookmarkEnd w:id="190"/>
      <w:bookmarkEnd w:id="191"/>
      <w:bookmarkEnd w:id="192"/>
    </w:p>
    <w:p>
      <w:pPr>
        <w:ind w:firstLine="560"/>
      </w:pPr>
      <w:r>
        <w:rPr>
          <w:rFonts w:hint="eastAsia"/>
        </w:rPr>
        <w:t>公司设从产品的开发设计、工艺设计、电气焊装、总装调试、质量检验到包装、储运、售后服务有一整套完善的运行体系和管理体制。</w:t>
      </w:r>
    </w:p>
    <w:p>
      <w:pPr>
        <w:ind w:firstLine="560"/>
        <w:rPr>
          <w:lang w:val="en-GB"/>
        </w:rPr>
      </w:pPr>
      <w:r>
        <w:rPr>
          <w:rFonts w:hint="eastAsia"/>
        </w:rPr>
        <w:t>技术部中承担设计任务的大多是具有多年产品设计经验的专业技术人员，具有较强的设计和应用能力。并跟踪当今先进技术，不断地完善和发展，保证了产品设计的合理性、规范性和先进性,在实际工作中有</w:t>
      </w:r>
      <w:r>
        <w:rPr>
          <w:rFonts w:hint="eastAsia"/>
          <w:lang w:val="en-GB"/>
        </w:rPr>
        <w:t>能力满足煤矿对监测监控系统的特殊要求。</w:t>
      </w:r>
    </w:p>
    <w:p>
      <w:pPr>
        <w:ind w:firstLine="560"/>
      </w:pPr>
      <w:r>
        <w:rPr>
          <w:rFonts w:hint="eastAsia"/>
        </w:rPr>
        <w:t>软件工程部主要从事系统软件的编制和软件的不断完善。承担软件开发的人员是具有IT行业最高水平的高级程序员编制，从软件的先进性和实用性为出发点，为用户提供友好的人机界面和功能齐全且可靠的软件平台。</w:t>
      </w:r>
    </w:p>
    <w:p>
      <w:pPr>
        <w:ind w:firstLine="560"/>
      </w:pPr>
      <w:r>
        <w:rPr>
          <w:rFonts w:hint="eastAsia"/>
        </w:rPr>
        <w:t>公司在生产设备的配置上坚持先进适用的原则，不片面追求劳动密集型外延式生产能力的扩张，加强内涵提高自身的素质，发展集约型经济，充分利用苏南地区生产配套能力强的特点，以产品质量保证为重要条件和各种专业加工生产厂建立了固定的协作关系，从而有效的控制产品的生产加工周期。</w:t>
      </w:r>
    </w:p>
    <w:p>
      <w:pPr>
        <w:ind w:firstLine="560"/>
      </w:pPr>
      <w:r>
        <w:rPr>
          <w:rFonts w:hint="eastAsia"/>
        </w:rPr>
        <w:t>为了保证产品的质量，质检部制定了专门的程序，对外协厂的生产过程按MA的要求进行监督检查。同时，投入较多经费，装备了一批先进的检测设备，确保进货检验的质量。质检部门配备了专职人员，并由一名主任工程师全面负责生产过程的产品质量工作。</w:t>
      </w:r>
    </w:p>
    <w:p>
      <w:pPr>
        <w:ind w:firstLine="560"/>
      </w:pPr>
      <w:r>
        <w:rPr>
          <w:rFonts w:hint="eastAsia"/>
        </w:rPr>
        <w:t>售后服务中心主要负责产品在使用中出现的技术问题处理及登录用户所反映的对产品的意见和建议。服务中心始终坚持“用户至上，服务至上”的原则，为信赖我们的用户提供全方位的服务。</w:t>
      </w:r>
    </w:p>
    <w:sectPr>
      <w:footerReference r:id="rId12" w:type="first"/>
      <w:footerReference r:id="rId11" w:type="default"/>
      <w:pgSz w:w="11906" w:h="16838"/>
      <w:pgMar w:top="1134" w:right="1134" w:bottom="1134" w:left="1134" w:header="851" w:footer="992"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560"/>
      </w:pPr>
      <w:r>
        <w:separator/>
      </w:r>
    </w:p>
  </w:endnote>
  <w:endnote w:type="continuationSeparator" w:id="1">
    <w:p>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panose1 w:val="020F07020304040A0204"/>
    <w:charset w:val="00"/>
    <w:family w:val="swiss"/>
    <w:pitch w:val="default"/>
    <w:sig w:usb0="E10002FF" w:usb1="4000ACFF" w:usb2="00000009" w:usb3="00000000" w:csb0="2000019F" w:csb1="00000000"/>
  </w:font>
  <w:font w:name="Cambria">
    <w:panose1 w:val="020405030504060A0204"/>
    <w:charset w:val="00"/>
    <w:family w:val="roman"/>
    <w:pitch w:val="default"/>
    <w:sig w:usb0="E00002FF" w:usb1="4000045F" w:usb2="00000000" w:usb3="00000000" w:csb0="2000019F" w:csb1="00000000"/>
  </w:font>
  <w:font w:name="等线 Light">
    <w:altName w:val="汉仪中等线KW"/>
    <w:panose1 w:val="02010600030101010101"/>
    <w:charset w:val="86"/>
    <w:family w:val="auto"/>
    <w:pitch w:val="default"/>
    <w:sig w:usb0="00000000" w:usb1="00000000" w:usb2="00000016" w:usb3="00000000" w:csb0="0004000F" w:csb1="00000000"/>
  </w:font>
  <w:font w:name="Verdana">
    <w:panose1 w:val="020B06040305040B0204"/>
    <w:charset w:val="00"/>
    <w:family w:val="swiss"/>
    <w:pitch w:val="default"/>
    <w:sig w:usb0="A10006FF" w:usb1="4000205B" w:usb2="00000010" w:usb3="00000000" w:csb0="2000019F" w:csb1="00000000"/>
  </w:font>
  <w:font w:name="微软雅黑">
    <w:panose1 w:val="020B0503020204020204"/>
    <w:charset w:val="86"/>
    <w:family w:val="swiss"/>
    <w:pitch w:val="default"/>
    <w:sig w:usb0="80000287" w:usb1="280F3C52" w:usb2="00000016" w:usb3="00000000" w:csb0="0004001F" w:csb1="00000000"/>
  </w:font>
  <w:font w:name="AFMFOO+FZLTZCHK--GBK1-0">
    <w:altName w:val="苹方-简"/>
    <w:panose1 w:val="00000000000000000000"/>
    <w:charset w:val="86"/>
    <w:family w:val="swiss"/>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00000003" w:usb1="00000000" w:usb2="00000000" w:usb3="00000000" w:csb0="20000001" w:csb1="00000000"/>
  </w:font>
  <w:font w:name="Kingsoft Sign">
    <w:panose1 w:val="05050102010706020507"/>
    <w:charset w:val="00"/>
    <w:family w:val="auto"/>
    <w:pitch w:val="default"/>
    <w:sig w:usb0="00000000" w:usb1="10000000" w:usb2="00000000" w:usb3="00000000" w:csb0="00000001"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56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560"/>
      <w:jc w:val="right"/>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60"/>
                            <w:rPr>
                              <w:rStyle w:val="47"/>
                            </w:rPr>
                          </w:pPr>
                          <w:r>
                            <w:rPr>
                              <w:rStyle w:val="47"/>
                            </w:rPr>
                            <w:fldChar w:fldCharType="begin"/>
                          </w:r>
                          <w:r>
                            <w:rPr>
                              <w:rStyle w:val="47"/>
                            </w:rPr>
                            <w:instrText xml:space="preserve">PAGE  </w:instrText>
                          </w:r>
                          <w:r>
                            <w:rPr>
                              <w:rStyle w:val="47"/>
                            </w:rPr>
                            <w:fldChar w:fldCharType="separate"/>
                          </w:r>
                          <w:r>
                            <w:rPr>
                              <w:rStyle w:val="47"/>
                            </w:rPr>
                            <w:t>44</w:t>
                          </w:r>
                          <w:r>
                            <w:rPr>
                              <w:rStyle w:val="47"/>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LNJWO7QAAAABQEAAA8AAAAAAAAAAQAgAAAAOAAAAGRycy9kb3du&#10;cmV2LnhtbFBLAQIUABQAAAAIAIdO4kAm1VpzKgIAAFUEAAAOAAAAAAAAAAEAIAAAADUBAABkcnMv&#10;ZTJvRG9jLnhtbFBLBQYAAAAABgAGAFkBAADRBQAAAAA=&#10;">
              <v:fill on="f" focussize="0,0"/>
              <v:stroke on="f" weight="0.5pt"/>
              <v:imagedata o:title=""/>
              <o:lock v:ext="edit" aspectratio="f"/>
              <v:textbox inset="0mm,0mm,0mm,0mm" style="mso-fit-shape-to-text:t;">
                <w:txbxContent>
                  <w:p>
                    <w:pPr>
                      <w:ind w:firstLine="560"/>
                      <w:rPr>
                        <w:rStyle w:val="47"/>
                      </w:rPr>
                    </w:pPr>
                    <w:r>
                      <w:rPr>
                        <w:rStyle w:val="47"/>
                      </w:rPr>
                      <w:fldChar w:fldCharType="begin"/>
                    </w:r>
                    <w:r>
                      <w:rPr>
                        <w:rStyle w:val="47"/>
                      </w:rPr>
                      <w:instrText xml:space="preserve">PAGE  </w:instrText>
                    </w:r>
                    <w:r>
                      <w:rPr>
                        <w:rStyle w:val="47"/>
                      </w:rPr>
                      <w:fldChar w:fldCharType="separate"/>
                    </w:r>
                    <w:r>
                      <w:rPr>
                        <w:rStyle w:val="47"/>
                      </w:rPr>
                      <w:t>44</w:t>
                    </w:r>
                    <w:r>
                      <w:rPr>
                        <w:rStyle w:val="47"/>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8"/>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y0PJtKwIAAFU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ctDybSsCAABVBAAADgAAAAAAAAABACAAAAA1AQAAZHJz&#10;L2Uyb0RvYy54bWxQSwUGAAAAAAYABgBZAQAA0gUAAAAA&#10;">
              <v:fill on="f" focussize="0,0"/>
              <v:stroke on="f" weight="0.5pt"/>
              <v:imagedata o:title=""/>
              <o:lock v:ext="edit" aspectratio="f"/>
              <v:textbox inset="0mm,0mm,0mm,0mm" style="mso-fit-shape-to-text:t;">
                <w:txbxContent>
                  <w:p>
                    <w:pPr>
                      <w:pStyle w:val="28"/>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560"/>
      </w:pPr>
      <w:r>
        <w:separator/>
      </w:r>
    </w:p>
  </w:footnote>
  <w:footnote w:type="continuationSeparator" w:id="1">
    <w:p>
      <w:pPr>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r>
      <w:rPr>
        <w:rFonts w:hint="eastAsia"/>
      </w:rPr>
      <w:drawing>
        <wp:anchor distT="0" distB="0" distL="114300" distR="114300" simplePos="0" relativeHeight="251661312" behindDoc="1" locked="0" layoutInCell="1" allowOverlap="1">
          <wp:simplePos x="0" y="0"/>
          <wp:positionH relativeFrom="leftMargin">
            <wp:align>left</wp:align>
          </wp:positionH>
          <wp:positionV relativeFrom="page">
            <wp:align>top</wp:align>
          </wp:positionV>
          <wp:extent cx="2291080" cy="942340"/>
          <wp:effectExtent l="0" t="0" r="13970" b="10160"/>
          <wp:wrapNone/>
          <wp:docPr id="1" name="图片 1"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0"/>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flipH="1" flipV="1">
                    <a:off x="0" y="0"/>
                    <a:ext cx="2291080" cy="942340"/>
                  </a:xfrm>
                  <a:prstGeom prst="rect">
                    <a:avLst/>
                  </a:prstGeom>
                </pic:spPr>
              </pic:pic>
            </a:graphicData>
          </a:graphic>
        </wp:anchor>
      </w:drawing>
    </w:r>
    <w:r>
      <w:rPr>
        <w:rFonts w:hint="eastAsia"/>
      </w:rPr>
      <w:drawing>
        <wp:anchor distT="0" distB="0" distL="114300" distR="114300" simplePos="0" relativeHeight="251662336" behindDoc="1" locked="0" layoutInCell="1" allowOverlap="1">
          <wp:simplePos x="0" y="0"/>
          <wp:positionH relativeFrom="rightMargin">
            <wp:align>right</wp:align>
          </wp:positionH>
          <wp:positionV relativeFrom="page">
            <wp:align>top</wp:align>
          </wp:positionV>
          <wp:extent cx="2291080" cy="942340"/>
          <wp:effectExtent l="0" t="0" r="13970" b="10160"/>
          <wp:wrapNone/>
          <wp:docPr id="13" name="图片 13"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10"/>
                  <pic:cNvPicPr>
                    <a:picLocks noChangeAspect="1"/>
                  </pic:cNvPicPr>
                </pic:nvPicPr>
                <pic:blipFill>
                  <a:blip r:embed="rId1">
                    <a:extLst>
                      <a:ext uri="{96DAC541-7B7A-43D3-8B79-37D633B846F1}">
                        <asvg:svgBlip xmlns:asvg="http://schemas.microsoft.com/office/drawing/2016/SVG/main" r:embed="rId3"/>
                      </a:ext>
                    </a:extLst>
                  </a:blip>
                  <a:stretch>
                    <a:fillRect/>
                  </a:stretch>
                </pic:blipFill>
                <pic:spPr>
                  <a:xfrm flipV="1">
                    <a:off x="0" y="0"/>
                    <a:ext cx="2291080" cy="942340"/>
                  </a:xfrm>
                  <a:prstGeom prst="rect">
                    <a:avLst/>
                  </a:prstGeom>
                </pic:spPr>
              </pic:pic>
            </a:graphicData>
          </a:graphic>
        </wp:anchor>
      </w:drawing>
    </w:r>
    <w:r>
      <w:rPr>
        <w:rFonts w:hint="eastAsia"/>
      </w:rPr>
      <w:t>煤仓安全综合管控系统建设方案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r>
      <w:rPr>
        <w:rFonts w:hint="eastAsia"/>
      </w:rPr>
      <w:drawing>
        <wp:anchor distT="0" distB="0" distL="114300" distR="114300" simplePos="0" relativeHeight="251663360" behindDoc="1" locked="0" layoutInCell="1" allowOverlap="1">
          <wp:simplePos x="0" y="0"/>
          <wp:positionH relativeFrom="leftMargin">
            <wp:align>left</wp:align>
          </wp:positionH>
          <wp:positionV relativeFrom="page">
            <wp:align>top</wp:align>
          </wp:positionV>
          <wp:extent cx="2291080" cy="942340"/>
          <wp:effectExtent l="0" t="0" r="13970" b="10160"/>
          <wp:wrapNone/>
          <wp:docPr id="14" name="图片 14"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0"/>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flipH="1" flipV="1">
                    <a:off x="0" y="0"/>
                    <a:ext cx="2291080" cy="942340"/>
                  </a:xfrm>
                  <a:prstGeom prst="rect">
                    <a:avLst/>
                  </a:prstGeom>
                </pic:spPr>
              </pic:pic>
            </a:graphicData>
          </a:graphic>
        </wp:anchor>
      </w:drawing>
    </w:r>
    <w:r>
      <w:rPr>
        <w:rFonts w:hint="eastAsia"/>
      </w:rPr>
      <w:drawing>
        <wp:anchor distT="0" distB="0" distL="114300" distR="114300" simplePos="0" relativeHeight="251664384" behindDoc="1" locked="0" layoutInCell="1" allowOverlap="1">
          <wp:simplePos x="0" y="0"/>
          <wp:positionH relativeFrom="rightMargin">
            <wp:align>right</wp:align>
          </wp:positionH>
          <wp:positionV relativeFrom="page">
            <wp:align>top</wp:align>
          </wp:positionV>
          <wp:extent cx="2291080" cy="942340"/>
          <wp:effectExtent l="0" t="0" r="13970" b="10160"/>
          <wp:wrapNone/>
          <wp:docPr id="15" name="图片 15"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10"/>
                  <pic:cNvPicPr>
                    <a:picLocks noChangeAspect="1"/>
                  </pic:cNvPicPr>
                </pic:nvPicPr>
                <pic:blipFill>
                  <a:blip r:embed="rId1">
                    <a:extLst>
                      <a:ext uri="{96DAC541-7B7A-43D3-8B79-37D633B846F1}">
                        <asvg:svgBlip xmlns:asvg="http://schemas.microsoft.com/office/drawing/2016/SVG/main" r:embed="rId3"/>
                      </a:ext>
                    </a:extLst>
                  </a:blip>
                  <a:stretch>
                    <a:fillRect/>
                  </a:stretch>
                </pic:blipFill>
                <pic:spPr>
                  <a:xfrm flipV="1">
                    <a:off x="0" y="0"/>
                    <a:ext cx="2291080" cy="94234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198303"/>
    <w:multiLevelType w:val="singleLevel"/>
    <w:tmpl w:val="FC198303"/>
    <w:lvl w:ilvl="0" w:tentative="0">
      <w:start w:val="1"/>
      <w:numFmt w:val="decimal"/>
      <w:pStyle w:val="34"/>
      <w:lvlText w:val="%1."/>
      <w:lvlJc w:val="left"/>
      <w:pPr>
        <w:tabs>
          <w:tab w:val="left" w:pos="2040"/>
        </w:tabs>
        <w:ind w:left="2040" w:hanging="360"/>
      </w:pPr>
    </w:lvl>
  </w:abstractNum>
  <w:abstractNum w:abstractNumId="1">
    <w:nsid w:val="03A86A67"/>
    <w:multiLevelType w:val="multilevel"/>
    <w:tmpl w:val="03A86A67"/>
    <w:lvl w:ilvl="0" w:tentative="0">
      <w:start w:val="1"/>
      <w:numFmt w:val="bullet"/>
      <w:lvlText w:val=""/>
      <w:lvlJc w:val="left"/>
      <w:pPr>
        <w:ind w:left="1000" w:hanging="440"/>
      </w:pPr>
      <w:rPr>
        <w:rFonts w:hint="default" w:ascii="Wingdings" w:hAnsi="Wingdings"/>
      </w:rPr>
    </w:lvl>
    <w:lvl w:ilvl="1" w:tentative="0">
      <w:start w:val="1"/>
      <w:numFmt w:val="bullet"/>
      <w:lvlText w:val=""/>
      <w:lvlJc w:val="left"/>
      <w:pPr>
        <w:ind w:left="1440" w:hanging="440"/>
      </w:pPr>
      <w:rPr>
        <w:rFonts w:hint="default" w:ascii="Wingdings" w:hAnsi="Wingdings"/>
      </w:rPr>
    </w:lvl>
    <w:lvl w:ilvl="2" w:tentative="0">
      <w:start w:val="1"/>
      <w:numFmt w:val="bullet"/>
      <w:lvlText w:val=""/>
      <w:lvlJc w:val="left"/>
      <w:pPr>
        <w:ind w:left="1880" w:hanging="440"/>
      </w:pPr>
      <w:rPr>
        <w:rFonts w:hint="default" w:ascii="Wingdings" w:hAnsi="Wingdings"/>
      </w:rPr>
    </w:lvl>
    <w:lvl w:ilvl="3" w:tentative="0">
      <w:start w:val="1"/>
      <w:numFmt w:val="bullet"/>
      <w:lvlText w:val=""/>
      <w:lvlJc w:val="left"/>
      <w:pPr>
        <w:ind w:left="2320" w:hanging="440"/>
      </w:pPr>
      <w:rPr>
        <w:rFonts w:hint="default" w:ascii="Wingdings" w:hAnsi="Wingdings"/>
      </w:rPr>
    </w:lvl>
    <w:lvl w:ilvl="4" w:tentative="0">
      <w:start w:val="1"/>
      <w:numFmt w:val="bullet"/>
      <w:lvlText w:val=""/>
      <w:lvlJc w:val="left"/>
      <w:pPr>
        <w:ind w:left="2760" w:hanging="440"/>
      </w:pPr>
      <w:rPr>
        <w:rFonts w:hint="default" w:ascii="Wingdings" w:hAnsi="Wingdings"/>
      </w:rPr>
    </w:lvl>
    <w:lvl w:ilvl="5" w:tentative="0">
      <w:start w:val="1"/>
      <w:numFmt w:val="bullet"/>
      <w:lvlText w:val=""/>
      <w:lvlJc w:val="left"/>
      <w:pPr>
        <w:ind w:left="3200" w:hanging="440"/>
      </w:pPr>
      <w:rPr>
        <w:rFonts w:hint="default" w:ascii="Wingdings" w:hAnsi="Wingdings"/>
      </w:rPr>
    </w:lvl>
    <w:lvl w:ilvl="6" w:tentative="0">
      <w:start w:val="1"/>
      <w:numFmt w:val="bullet"/>
      <w:lvlText w:val=""/>
      <w:lvlJc w:val="left"/>
      <w:pPr>
        <w:ind w:left="3640" w:hanging="440"/>
      </w:pPr>
      <w:rPr>
        <w:rFonts w:hint="default" w:ascii="Wingdings" w:hAnsi="Wingdings"/>
      </w:rPr>
    </w:lvl>
    <w:lvl w:ilvl="7" w:tentative="0">
      <w:start w:val="1"/>
      <w:numFmt w:val="bullet"/>
      <w:lvlText w:val=""/>
      <w:lvlJc w:val="left"/>
      <w:pPr>
        <w:ind w:left="4080" w:hanging="440"/>
      </w:pPr>
      <w:rPr>
        <w:rFonts w:hint="default" w:ascii="Wingdings" w:hAnsi="Wingdings"/>
      </w:rPr>
    </w:lvl>
    <w:lvl w:ilvl="8" w:tentative="0">
      <w:start w:val="1"/>
      <w:numFmt w:val="bullet"/>
      <w:lvlText w:val=""/>
      <w:lvlJc w:val="left"/>
      <w:pPr>
        <w:ind w:left="4520" w:hanging="440"/>
      </w:pPr>
      <w:rPr>
        <w:rFonts w:hint="default" w:ascii="Wingdings" w:hAnsi="Wingdings"/>
      </w:rPr>
    </w:lvl>
  </w:abstractNum>
  <w:abstractNum w:abstractNumId="2">
    <w:nsid w:val="09041139"/>
    <w:multiLevelType w:val="multilevel"/>
    <w:tmpl w:val="09041139"/>
    <w:lvl w:ilvl="0" w:tentative="0">
      <w:start w:val="1"/>
      <w:numFmt w:val="decimal"/>
      <w:lvlText w:val="%1）"/>
      <w:lvlJc w:val="left"/>
      <w:pPr>
        <w:ind w:left="1000" w:hanging="440"/>
      </w:pPr>
      <w:rPr>
        <w:rFonts w:hint="eastAsia"/>
      </w:rPr>
    </w:lvl>
    <w:lvl w:ilvl="1" w:tentative="0">
      <w:start w:val="1"/>
      <w:numFmt w:val="decimal"/>
      <w:lvlText w:val="%2）"/>
      <w:lvlJc w:val="left"/>
      <w:pPr>
        <w:ind w:left="1000" w:hanging="440"/>
      </w:pPr>
      <w:rPr>
        <w:rFonts w:hint="eastAsia"/>
      </w:rPr>
    </w:lvl>
    <w:lvl w:ilvl="2" w:tentative="0">
      <w:start w:val="1"/>
      <w:numFmt w:val="lowerRoman"/>
      <w:lvlText w:val="%3."/>
      <w:lvlJc w:val="right"/>
      <w:pPr>
        <w:ind w:left="1880" w:hanging="440"/>
      </w:pPr>
    </w:lvl>
    <w:lvl w:ilvl="3" w:tentative="0">
      <w:start w:val="1"/>
      <w:numFmt w:val="decimal"/>
      <w:lvlText w:val="%4."/>
      <w:lvlJc w:val="left"/>
      <w:pPr>
        <w:ind w:left="2320" w:hanging="440"/>
      </w:pPr>
    </w:lvl>
    <w:lvl w:ilvl="4" w:tentative="0">
      <w:start w:val="1"/>
      <w:numFmt w:val="lowerLetter"/>
      <w:lvlText w:val="%5)"/>
      <w:lvlJc w:val="left"/>
      <w:pPr>
        <w:ind w:left="2760" w:hanging="440"/>
      </w:pPr>
    </w:lvl>
    <w:lvl w:ilvl="5" w:tentative="0">
      <w:start w:val="1"/>
      <w:numFmt w:val="lowerRoman"/>
      <w:lvlText w:val="%6."/>
      <w:lvlJc w:val="right"/>
      <w:pPr>
        <w:ind w:left="3200" w:hanging="440"/>
      </w:pPr>
    </w:lvl>
    <w:lvl w:ilvl="6" w:tentative="0">
      <w:start w:val="1"/>
      <w:numFmt w:val="decimal"/>
      <w:lvlText w:val="%7."/>
      <w:lvlJc w:val="left"/>
      <w:pPr>
        <w:ind w:left="3640" w:hanging="440"/>
      </w:pPr>
    </w:lvl>
    <w:lvl w:ilvl="7" w:tentative="0">
      <w:start w:val="1"/>
      <w:numFmt w:val="lowerLetter"/>
      <w:lvlText w:val="%8)"/>
      <w:lvlJc w:val="left"/>
      <w:pPr>
        <w:ind w:left="4080" w:hanging="440"/>
      </w:pPr>
    </w:lvl>
    <w:lvl w:ilvl="8" w:tentative="0">
      <w:start w:val="1"/>
      <w:numFmt w:val="lowerRoman"/>
      <w:lvlText w:val="%9."/>
      <w:lvlJc w:val="right"/>
      <w:pPr>
        <w:ind w:left="4520" w:hanging="440"/>
      </w:pPr>
    </w:lvl>
  </w:abstractNum>
  <w:abstractNum w:abstractNumId="3">
    <w:nsid w:val="20272D9C"/>
    <w:multiLevelType w:val="multilevel"/>
    <w:tmpl w:val="20272D9C"/>
    <w:lvl w:ilvl="0" w:tentative="0">
      <w:start w:val="1"/>
      <w:numFmt w:val="decimal"/>
      <w:lvlText w:val="（%1）"/>
      <w:lvlJc w:val="left"/>
      <w:pPr>
        <w:ind w:left="1000" w:hanging="440"/>
      </w:pPr>
    </w:lvl>
    <w:lvl w:ilvl="1" w:tentative="0">
      <w:start w:val="1"/>
      <w:numFmt w:val="decimal"/>
      <w:lvlText w:val="%2）"/>
      <w:lvlJc w:val="left"/>
      <w:pPr>
        <w:ind w:left="1720" w:hanging="720"/>
      </w:pPr>
      <w:rPr>
        <w:rFonts w:hint="default"/>
      </w:rPr>
    </w:lvl>
    <w:lvl w:ilvl="2" w:tentative="0">
      <w:start w:val="1"/>
      <w:numFmt w:val="lowerRoman"/>
      <w:lvlText w:val="%3."/>
      <w:lvlJc w:val="right"/>
      <w:pPr>
        <w:ind w:left="1880" w:hanging="440"/>
      </w:pPr>
    </w:lvl>
    <w:lvl w:ilvl="3" w:tentative="0">
      <w:start w:val="1"/>
      <w:numFmt w:val="decimal"/>
      <w:lvlText w:val="%4."/>
      <w:lvlJc w:val="left"/>
      <w:pPr>
        <w:ind w:left="2320" w:hanging="440"/>
      </w:pPr>
    </w:lvl>
    <w:lvl w:ilvl="4" w:tentative="0">
      <w:start w:val="1"/>
      <w:numFmt w:val="lowerLetter"/>
      <w:lvlText w:val="%5)"/>
      <w:lvlJc w:val="left"/>
      <w:pPr>
        <w:ind w:left="2760" w:hanging="440"/>
      </w:pPr>
    </w:lvl>
    <w:lvl w:ilvl="5" w:tentative="0">
      <w:start w:val="1"/>
      <w:numFmt w:val="lowerRoman"/>
      <w:lvlText w:val="%6."/>
      <w:lvlJc w:val="right"/>
      <w:pPr>
        <w:ind w:left="3200" w:hanging="440"/>
      </w:pPr>
    </w:lvl>
    <w:lvl w:ilvl="6" w:tentative="0">
      <w:start w:val="1"/>
      <w:numFmt w:val="decimal"/>
      <w:lvlText w:val="%7."/>
      <w:lvlJc w:val="left"/>
      <w:pPr>
        <w:ind w:left="3640" w:hanging="440"/>
      </w:pPr>
    </w:lvl>
    <w:lvl w:ilvl="7" w:tentative="0">
      <w:start w:val="1"/>
      <w:numFmt w:val="lowerLetter"/>
      <w:lvlText w:val="%8)"/>
      <w:lvlJc w:val="left"/>
      <w:pPr>
        <w:ind w:left="4080" w:hanging="440"/>
      </w:pPr>
    </w:lvl>
    <w:lvl w:ilvl="8" w:tentative="0">
      <w:start w:val="1"/>
      <w:numFmt w:val="lowerRoman"/>
      <w:lvlText w:val="%9."/>
      <w:lvlJc w:val="right"/>
      <w:pPr>
        <w:ind w:left="4520" w:hanging="440"/>
      </w:pPr>
    </w:lvl>
  </w:abstractNum>
  <w:abstractNum w:abstractNumId="4">
    <w:nsid w:val="2AE01CAB"/>
    <w:multiLevelType w:val="multilevel"/>
    <w:tmpl w:val="2AE01CAB"/>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5">
    <w:nsid w:val="2D7235AC"/>
    <w:multiLevelType w:val="multilevel"/>
    <w:tmpl w:val="2D7235AC"/>
    <w:lvl w:ilvl="0" w:tentative="0">
      <w:start w:val="1"/>
      <w:numFmt w:val="decimal"/>
      <w:lvlText w:val="（%1）"/>
      <w:lvlJc w:val="left"/>
      <w:pPr>
        <w:ind w:left="1000" w:hanging="440"/>
      </w:pPr>
    </w:lvl>
    <w:lvl w:ilvl="1" w:tentative="0">
      <w:start w:val="1"/>
      <w:numFmt w:val="lowerLetter"/>
      <w:lvlText w:val="%2)"/>
      <w:lvlJc w:val="left"/>
      <w:pPr>
        <w:ind w:left="1440" w:hanging="440"/>
      </w:pPr>
    </w:lvl>
    <w:lvl w:ilvl="2" w:tentative="0">
      <w:start w:val="1"/>
      <w:numFmt w:val="lowerRoman"/>
      <w:lvlText w:val="%3."/>
      <w:lvlJc w:val="right"/>
      <w:pPr>
        <w:ind w:left="1880" w:hanging="440"/>
      </w:pPr>
    </w:lvl>
    <w:lvl w:ilvl="3" w:tentative="0">
      <w:start w:val="1"/>
      <w:numFmt w:val="decimal"/>
      <w:lvlText w:val="%4."/>
      <w:lvlJc w:val="left"/>
      <w:pPr>
        <w:ind w:left="2320" w:hanging="440"/>
      </w:pPr>
    </w:lvl>
    <w:lvl w:ilvl="4" w:tentative="0">
      <w:start w:val="1"/>
      <w:numFmt w:val="lowerLetter"/>
      <w:lvlText w:val="%5)"/>
      <w:lvlJc w:val="left"/>
      <w:pPr>
        <w:ind w:left="2760" w:hanging="440"/>
      </w:pPr>
    </w:lvl>
    <w:lvl w:ilvl="5" w:tentative="0">
      <w:start w:val="1"/>
      <w:numFmt w:val="lowerRoman"/>
      <w:lvlText w:val="%6."/>
      <w:lvlJc w:val="right"/>
      <w:pPr>
        <w:ind w:left="3200" w:hanging="440"/>
      </w:pPr>
    </w:lvl>
    <w:lvl w:ilvl="6" w:tentative="0">
      <w:start w:val="1"/>
      <w:numFmt w:val="decimal"/>
      <w:lvlText w:val="%7."/>
      <w:lvlJc w:val="left"/>
      <w:pPr>
        <w:ind w:left="3640" w:hanging="440"/>
      </w:pPr>
    </w:lvl>
    <w:lvl w:ilvl="7" w:tentative="0">
      <w:start w:val="1"/>
      <w:numFmt w:val="lowerLetter"/>
      <w:lvlText w:val="%8)"/>
      <w:lvlJc w:val="left"/>
      <w:pPr>
        <w:ind w:left="4080" w:hanging="440"/>
      </w:pPr>
    </w:lvl>
    <w:lvl w:ilvl="8" w:tentative="0">
      <w:start w:val="1"/>
      <w:numFmt w:val="lowerRoman"/>
      <w:lvlText w:val="%9."/>
      <w:lvlJc w:val="right"/>
      <w:pPr>
        <w:ind w:left="4520" w:hanging="440"/>
      </w:pPr>
    </w:lvl>
  </w:abstractNum>
  <w:abstractNum w:abstractNumId="6">
    <w:nsid w:val="4A991889"/>
    <w:multiLevelType w:val="multilevel"/>
    <w:tmpl w:val="4A991889"/>
    <w:lvl w:ilvl="0" w:tentative="0">
      <w:start w:val="1"/>
      <w:numFmt w:val="bullet"/>
      <w:lvlText w:val=""/>
      <w:lvlJc w:val="left"/>
      <w:pPr>
        <w:ind w:left="1000" w:hanging="440"/>
      </w:pPr>
      <w:rPr>
        <w:rFonts w:hint="default" w:ascii="Wingdings" w:hAnsi="Wingdings"/>
      </w:rPr>
    </w:lvl>
    <w:lvl w:ilvl="1" w:tentative="0">
      <w:start w:val="1"/>
      <w:numFmt w:val="bullet"/>
      <w:lvlText w:val=""/>
      <w:lvlJc w:val="left"/>
      <w:pPr>
        <w:ind w:left="1440" w:hanging="440"/>
      </w:pPr>
      <w:rPr>
        <w:rFonts w:hint="default" w:ascii="Wingdings" w:hAnsi="Wingdings"/>
      </w:rPr>
    </w:lvl>
    <w:lvl w:ilvl="2" w:tentative="0">
      <w:start w:val="1"/>
      <w:numFmt w:val="bullet"/>
      <w:lvlText w:val=""/>
      <w:lvlJc w:val="left"/>
      <w:pPr>
        <w:ind w:left="1880" w:hanging="440"/>
      </w:pPr>
      <w:rPr>
        <w:rFonts w:hint="default" w:ascii="Wingdings" w:hAnsi="Wingdings"/>
      </w:rPr>
    </w:lvl>
    <w:lvl w:ilvl="3" w:tentative="0">
      <w:start w:val="1"/>
      <w:numFmt w:val="bullet"/>
      <w:lvlText w:val=""/>
      <w:lvlJc w:val="left"/>
      <w:pPr>
        <w:ind w:left="2320" w:hanging="440"/>
      </w:pPr>
      <w:rPr>
        <w:rFonts w:hint="default" w:ascii="Wingdings" w:hAnsi="Wingdings"/>
      </w:rPr>
    </w:lvl>
    <w:lvl w:ilvl="4" w:tentative="0">
      <w:start w:val="1"/>
      <w:numFmt w:val="bullet"/>
      <w:lvlText w:val=""/>
      <w:lvlJc w:val="left"/>
      <w:pPr>
        <w:ind w:left="2760" w:hanging="440"/>
      </w:pPr>
      <w:rPr>
        <w:rFonts w:hint="default" w:ascii="Wingdings" w:hAnsi="Wingdings"/>
      </w:rPr>
    </w:lvl>
    <w:lvl w:ilvl="5" w:tentative="0">
      <w:start w:val="1"/>
      <w:numFmt w:val="bullet"/>
      <w:lvlText w:val=""/>
      <w:lvlJc w:val="left"/>
      <w:pPr>
        <w:ind w:left="3200" w:hanging="440"/>
      </w:pPr>
      <w:rPr>
        <w:rFonts w:hint="default" w:ascii="Wingdings" w:hAnsi="Wingdings"/>
      </w:rPr>
    </w:lvl>
    <w:lvl w:ilvl="6" w:tentative="0">
      <w:start w:val="1"/>
      <w:numFmt w:val="bullet"/>
      <w:lvlText w:val=""/>
      <w:lvlJc w:val="left"/>
      <w:pPr>
        <w:ind w:left="3640" w:hanging="440"/>
      </w:pPr>
      <w:rPr>
        <w:rFonts w:hint="default" w:ascii="Wingdings" w:hAnsi="Wingdings"/>
      </w:rPr>
    </w:lvl>
    <w:lvl w:ilvl="7" w:tentative="0">
      <w:start w:val="1"/>
      <w:numFmt w:val="bullet"/>
      <w:lvlText w:val=""/>
      <w:lvlJc w:val="left"/>
      <w:pPr>
        <w:ind w:left="4080" w:hanging="440"/>
      </w:pPr>
      <w:rPr>
        <w:rFonts w:hint="default" w:ascii="Wingdings" w:hAnsi="Wingdings"/>
      </w:rPr>
    </w:lvl>
    <w:lvl w:ilvl="8" w:tentative="0">
      <w:start w:val="1"/>
      <w:numFmt w:val="bullet"/>
      <w:lvlText w:val=""/>
      <w:lvlJc w:val="left"/>
      <w:pPr>
        <w:ind w:left="4520" w:hanging="440"/>
      </w:pPr>
      <w:rPr>
        <w:rFonts w:hint="default" w:ascii="Wingdings" w:hAnsi="Wingdings"/>
      </w:rPr>
    </w:lvl>
  </w:abstractNum>
  <w:abstractNum w:abstractNumId="7">
    <w:nsid w:val="547B4CBE"/>
    <w:multiLevelType w:val="multilevel"/>
    <w:tmpl w:val="547B4CB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
    <w:nsid w:val="60BF5992"/>
    <w:multiLevelType w:val="multilevel"/>
    <w:tmpl w:val="60BF5992"/>
    <w:lvl w:ilvl="0" w:tentative="0">
      <w:start w:val="1"/>
      <w:numFmt w:val="decimal"/>
      <w:lvlText w:val="%1）"/>
      <w:lvlJc w:val="left"/>
      <w:pPr>
        <w:ind w:left="1000" w:hanging="440"/>
      </w:pPr>
      <w:rPr>
        <w:rFonts w:hint="eastAsia"/>
      </w:rPr>
    </w:lvl>
    <w:lvl w:ilvl="1" w:tentative="0">
      <w:start w:val="1"/>
      <w:numFmt w:val="lowerLetter"/>
      <w:lvlText w:val="%2)"/>
      <w:lvlJc w:val="left"/>
      <w:pPr>
        <w:ind w:left="1440" w:hanging="440"/>
      </w:pPr>
    </w:lvl>
    <w:lvl w:ilvl="2" w:tentative="0">
      <w:start w:val="1"/>
      <w:numFmt w:val="lowerRoman"/>
      <w:lvlText w:val="%3."/>
      <w:lvlJc w:val="right"/>
      <w:pPr>
        <w:ind w:left="1880" w:hanging="440"/>
      </w:pPr>
    </w:lvl>
    <w:lvl w:ilvl="3" w:tentative="0">
      <w:start w:val="1"/>
      <w:numFmt w:val="decimal"/>
      <w:lvlText w:val="%4."/>
      <w:lvlJc w:val="left"/>
      <w:pPr>
        <w:ind w:left="2320" w:hanging="440"/>
      </w:pPr>
    </w:lvl>
    <w:lvl w:ilvl="4" w:tentative="0">
      <w:start w:val="1"/>
      <w:numFmt w:val="lowerLetter"/>
      <w:lvlText w:val="%5)"/>
      <w:lvlJc w:val="left"/>
      <w:pPr>
        <w:ind w:left="2760" w:hanging="440"/>
      </w:pPr>
    </w:lvl>
    <w:lvl w:ilvl="5" w:tentative="0">
      <w:start w:val="1"/>
      <w:numFmt w:val="lowerRoman"/>
      <w:lvlText w:val="%6."/>
      <w:lvlJc w:val="right"/>
      <w:pPr>
        <w:ind w:left="3200" w:hanging="440"/>
      </w:pPr>
    </w:lvl>
    <w:lvl w:ilvl="6" w:tentative="0">
      <w:start w:val="1"/>
      <w:numFmt w:val="decimal"/>
      <w:lvlText w:val="%7."/>
      <w:lvlJc w:val="left"/>
      <w:pPr>
        <w:ind w:left="3640" w:hanging="440"/>
      </w:pPr>
    </w:lvl>
    <w:lvl w:ilvl="7" w:tentative="0">
      <w:start w:val="1"/>
      <w:numFmt w:val="lowerLetter"/>
      <w:lvlText w:val="%8)"/>
      <w:lvlJc w:val="left"/>
      <w:pPr>
        <w:ind w:left="4080" w:hanging="440"/>
      </w:pPr>
    </w:lvl>
    <w:lvl w:ilvl="8" w:tentative="0">
      <w:start w:val="1"/>
      <w:numFmt w:val="lowerRoman"/>
      <w:lvlText w:val="%9."/>
      <w:lvlJc w:val="right"/>
      <w:pPr>
        <w:ind w:left="4520" w:hanging="440"/>
      </w:pPr>
    </w:lvl>
  </w:abstractNum>
  <w:abstractNum w:abstractNumId="9">
    <w:nsid w:val="63FC1065"/>
    <w:multiLevelType w:val="multilevel"/>
    <w:tmpl w:val="63FC1065"/>
    <w:lvl w:ilvl="0" w:tentative="0">
      <w:start w:val="1"/>
      <w:numFmt w:val="bullet"/>
      <w:lvlText w:val=""/>
      <w:lvlJc w:val="left"/>
      <w:pPr>
        <w:ind w:left="1000" w:hanging="440"/>
      </w:pPr>
      <w:rPr>
        <w:rFonts w:hint="default" w:ascii="Wingdings" w:hAnsi="Wingdings"/>
      </w:rPr>
    </w:lvl>
    <w:lvl w:ilvl="1" w:tentative="0">
      <w:start w:val="1"/>
      <w:numFmt w:val="bullet"/>
      <w:lvlText w:val=""/>
      <w:lvlJc w:val="left"/>
      <w:pPr>
        <w:ind w:left="1440" w:hanging="440"/>
      </w:pPr>
      <w:rPr>
        <w:rFonts w:hint="default" w:ascii="Wingdings" w:hAnsi="Wingdings"/>
      </w:rPr>
    </w:lvl>
    <w:lvl w:ilvl="2" w:tentative="0">
      <w:start w:val="1"/>
      <w:numFmt w:val="bullet"/>
      <w:lvlText w:val=""/>
      <w:lvlJc w:val="left"/>
      <w:pPr>
        <w:ind w:left="1880" w:hanging="440"/>
      </w:pPr>
      <w:rPr>
        <w:rFonts w:hint="default" w:ascii="Wingdings" w:hAnsi="Wingdings"/>
      </w:rPr>
    </w:lvl>
    <w:lvl w:ilvl="3" w:tentative="0">
      <w:start w:val="1"/>
      <w:numFmt w:val="bullet"/>
      <w:lvlText w:val=""/>
      <w:lvlJc w:val="left"/>
      <w:pPr>
        <w:ind w:left="2320" w:hanging="440"/>
      </w:pPr>
      <w:rPr>
        <w:rFonts w:hint="default" w:ascii="Wingdings" w:hAnsi="Wingdings"/>
      </w:rPr>
    </w:lvl>
    <w:lvl w:ilvl="4" w:tentative="0">
      <w:start w:val="1"/>
      <w:numFmt w:val="bullet"/>
      <w:lvlText w:val=""/>
      <w:lvlJc w:val="left"/>
      <w:pPr>
        <w:ind w:left="2760" w:hanging="440"/>
      </w:pPr>
      <w:rPr>
        <w:rFonts w:hint="default" w:ascii="Wingdings" w:hAnsi="Wingdings"/>
      </w:rPr>
    </w:lvl>
    <w:lvl w:ilvl="5" w:tentative="0">
      <w:start w:val="1"/>
      <w:numFmt w:val="bullet"/>
      <w:lvlText w:val=""/>
      <w:lvlJc w:val="left"/>
      <w:pPr>
        <w:ind w:left="3200" w:hanging="440"/>
      </w:pPr>
      <w:rPr>
        <w:rFonts w:hint="default" w:ascii="Wingdings" w:hAnsi="Wingdings"/>
      </w:rPr>
    </w:lvl>
    <w:lvl w:ilvl="6" w:tentative="0">
      <w:start w:val="1"/>
      <w:numFmt w:val="bullet"/>
      <w:lvlText w:val=""/>
      <w:lvlJc w:val="left"/>
      <w:pPr>
        <w:ind w:left="3640" w:hanging="440"/>
      </w:pPr>
      <w:rPr>
        <w:rFonts w:hint="default" w:ascii="Wingdings" w:hAnsi="Wingdings"/>
      </w:rPr>
    </w:lvl>
    <w:lvl w:ilvl="7" w:tentative="0">
      <w:start w:val="1"/>
      <w:numFmt w:val="bullet"/>
      <w:lvlText w:val=""/>
      <w:lvlJc w:val="left"/>
      <w:pPr>
        <w:ind w:left="4080" w:hanging="440"/>
      </w:pPr>
      <w:rPr>
        <w:rFonts w:hint="default" w:ascii="Wingdings" w:hAnsi="Wingdings"/>
      </w:rPr>
    </w:lvl>
    <w:lvl w:ilvl="8" w:tentative="0">
      <w:start w:val="1"/>
      <w:numFmt w:val="bullet"/>
      <w:lvlText w:val=""/>
      <w:lvlJc w:val="left"/>
      <w:pPr>
        <w:ind w:left="4520" w:hanging="440"/>
      </w:pPr>
      <w:rPr>
        <w:rFonts w:hint="default" w:ascii="Wingdings" w:hAnsi="Wingdings"/>
      </w:rPr>
    </w:lvl>
  </w:abstractNum>
  <w:num w:numId="1">
    <w:abstractNumId w:val="0"/>
  </w:num>
  <w:num w:numId="2">
    <w:abstractNumId w:val="4"/>
  </w:num>
  <w:num w:numId="3">
    <w:abstractNumId w:val="7"/>
  </w:num>
  <w:num w:numId="4">
    <w:abstractNumId w:val="1"/>
  </w:num>
  <w:num w:numId="5">
    <w:abstractNumId w:val="9"/>
  </w:num>
  <w:num w:numId="6">
    <w:abstractNumId w:val="5"/>
  </w:num>
  <w:num w:numId="7">
    <w:abstractNumId w:val="6"/>
  </w:num>
  <w:num w:numId="8">
    <w:abstractNumId w:val="8"/>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bordersDoNotSurroundHeader w:val="1"/>
  <w:bordersDoNotSurroundFooter w:val="1"/>
  <w:documentProtection w:enforcement="0"/>
  <w:defaultTabStop w:val="420"/>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ZiMGNjNzgxZjNkYjgyOGZmYjUxYmMzNWRmMTlmMDMifQ=="/>
  </w:docVars>
  <w:rsids>
    <w:rsidRoot w:val="00331AF0"/>
    <w:rsid w:val="00000A8A"/>
    <w:rsid w:val="00001BEC"/>
    <w:rsid w:val="00002D1E"/>
    <w:rsid w:val="00027886"/>
    <w:rsid w:val="00034539"/>
    <w:rsid w:val="000407F6"/>
    <w:rsid w:val="000538A9"/>
    <w:rsid w:val="0005489C"/>
    <w:rsid w:val="0006118F"/>
    <w:rsid w:val="00061701"/>
    <w:rsid w:val="000805F5"/>
    <w:rsid w:val="00080B91"/>
    <w:rsid w:val="00097924"/>
    <w:rsid w:val="000A0A4A"/>
    <w:rsid w:val="000A121E"/>
    <w:rsid w:val="000A7450"/>
    <w:rsid w:val="000C0D09"/>
    <w:rsid w:val="000C561D"/>
    <w:rsid w:val="000D411E"/>
    <w:rsid w:val="000D5C65"/>
    <w:rsid w:val="000E16BC"/>
    <w:rsid w:val="000E3AE0"/>
    <w:rsid w:val="000E5D6F"/>
    <w:rsid w:val="00102E67"/>
    <w:rsid w:val="00114455"/>
    <w:rsid w:val="001303EA"/>
    <w:rsid w:val="001348A8"/>
    <w:rsid w:val="00137E0A"/>
    <w:rsid w:val="001405DD"/>
    <w:rsid w:val="0014575B"/>
    <w:rsid w:val="00147C2A"/>
    <w:rsid w:val="00171E90"/>
    <w:rsid w:val="0017231A"/>
    <w:rsid w:val="00176F1B"/>
    <w:rsid w:val="00180E16"/>
    <w:rsid w:val="00186486"/>
    <w:rsid w:val="00186692"/>
    <w:rsid w:val="001930D4"/>
    <w:rsid w:val="00196262"/>
    <w:rsid w:val="001A08C4"/>
    <w:rsid w:val="001A502E"/>
    <w:rsid w:val="001A7FA2"/>
    <w:rsid w:val="001B1D6E"/>
    <w:rsid w:val="001B4FB2"/>
    <w:rsid w:val="001B5A8F"/>
    <w:rsid w:val="001B6735"/>
    <w:rsid w:val="001B6A56"/>
    <w:rsid w:val="001C04BB"/>
    <w:rsid w:val="001C5217"/>
    <w:rsid w:val="001D2B4A"/>
    <w:rsid w:val="001E1F3A"/>
    <w:rsid w:val="001E405E"/>
    <w:rsid w:val="00200A5F"/>
    <w:rsid w:val="00213D38"/>
    <w:rsid w:val="00215727"/>
    <w:rsid w:val="00215832"/>
    <w:rsid w:val="0021722D"/>
    <w:rsid w:val="00220CCE"/>
    <w:rsid w:val="0022228E"/>
    <w:rsid w:val="00223B67"/>
    <w:rsid w:val="0023199C"/>
    <w:rsid w:val="00235B21"/>
    <w:rsid w:val="0023633D"/>
    <w:rsid w:val="00236FA3"/>
    <w:rsid w:val="00241FDC"/>
    <w:rsid w:val="00252D12"/>
    <w:rsid w:val="00260C0E"/>
    <w:rsid w:val="00267B3F"/>
    <w:rsid w:val="00272B6D"/>
    <w:rsid w:val="00280CFF"/>
    <w:rsid w:val="00286EDE"/>
    <w:rsid w:val="00291142"/>
    <w:rsid w:val="00294661"/>
    <w:rsid w:val="0029608A"/>
    <w:rsid w:val="002A32BD"/>
    <w:rsid w:val="002C153A"/>
    <w:rsid w:val="002C396C"/>
    <w:rsid w:val="002C466A"/>
    <w:rsid w:val="002D10AB"/>
    <w:rsid w:val="002D1729"/>
    <w:rsid w:val="002E0BB4"/>
    <w:rsid w:val="002E3EE7"/>
    <w:rsid w:val="002E7471"/>
    <w:rsid w:val="002F26B2"/>
    <w:rsid w:val="002F3350"/>
    <w:rsid w:val="002F3FE8"/>
    <w:rsid w:val="002F5201"/>
    <w:rsid w:val="00307914"/>
    <w:rsid w:val="00312957"/>
    <w:rsid w:val="00313F43"/>
    <w:rsid w:val="0032028B"/>
    <w:rsid w:val="00320BF2"/>
    <w:rsid w:val="00321237"/>
    <w:rsid w:val="0033013B"/>
    <w:rsid w:val="00330C6C"/>
    <w:rsid w:val="00331AF0"/>
    <w:rsid w:val="003324B1"/>
    <w:rsid w:val="00337C5E"/>
    <w:rsid w:val="00346009"/>
    <w:rsid w:val="00353235"/>
    <w:rsid w:val="00367C23"/>
    <w:rsid w:val="003702D1"/>
    <w:rsid w:val="00371325"/>
    <w:rsid w:val="00375AFA"/>
    <w:rsid w:val="003903BC"/>
    <w:rsid w:val="003A388E"/>
    <w:rsid w:val="003A3DD0"/>
    <w:rsid w:val="003B127D"/>
    <w:rsid w:val="003B47A4"/>
    <w:rsid w:val="003C10F2"/>
    <w:rsid w:val="003C78BE"/>
    <w:rsid w:val="003D271E"/>
    <w:rsid w:val="003D72F3"/>
    <w:rsid w:val="003F50F5"/>
    <w:rsid w:val="003F6A13"/>
    <w:rsid w:val="004075D4"/>
    <w:rsid w:val="00412FEE"/>
    <w:rsid w:val="004342B1"/>
    <w:rsid w:val="00437B99"/>
    <w:rsid w:val="00444D0B"/>
    <w:rsid w:val="0044596B"/>
    <w:rsid w:val="00447833"/>
    <w:rsid w:val="00454AE3"/>
    <w:rsid w:val="0045753D"/>
    <w:rsid w:val="0046691F"/>
    <w:rsid w:val="00480D43"/>
    <w:rsid w:val="004843EC"/>
    <w:rsid w:val="00485265"/>
    <w:rsid w:val="00492DC6"/>
    <w:rsid w:val="0049320F"/>
    <w:rsid w:val="004938C2"/>
    <w:rsid w:val="0049532C"/>
    <w:rsid w:val="004A22E0"/>
    <w:rsid w:val="004B6E60"/>
    <w:rsid w:val="004B6F74"/>
    <w:rsid w:val="004C272B"/>
    <w:rsid w:val="004C63CF"/>
    <w:rsid w:val="004D08B5"/>
    <w:rsid w:val="004D5A01"/>
    <w:rsid w:val="004E0123"/>
    <w:rsid w:val="004E3C22"/>
    <w:rsid w:val="004E6C97"/>
    <w:rsid w:val="004F04EB"/>
    <w:rsid w:val="004F1ED3"/>
    <w:rsid w:val="005030A5"/>
    <w:rsid w:val="005077AE"/>
    <w:rsid w:val="00507B74"/>
    <w:rsid w:val="005158A1"/>
    <w:rsid w:val="005206E3"/>
    <w:rsid w:val="005221DC"/>
    <w:rsid w:val="00523B4C"/>
    <w:rsid w:val="00532050"/>
    <w:rsid w:val="0053365E"/>
    <w:rsid w:val="00535EEF"/>
    <w:rsid w:val="00537B7B"/>
    <w:rsid w:val="005557B7"/>
    <w:rsid w:val="00556446"/>
    <w:rsid w:val="005649F7"/>
    <w:rsid w:val="005668C4"/>
    <w:rsid w:val="00567747"/>
    <w:rsid w:val="005701CD"/>
    <w:rsid w:val="00570B61"/>
    <w:rsid w:val="00573CF9"/>
    <w:rsid w:val="00586DA0"/>
    <w:rsid w:val="005A4883"/>
    <w:rsid w:val="005A614C"/>
    <w:rsid w:val="005B2DE6"/>
    <w:rsid w:val="005B7FBD"/>
    <w:rsid w:val="005C2461"/>
    <w:rsid w:val="005C5594"/>
    <w:rsid w:val="005D7FDD"/>
    <w:rsid w:val="005E5E22"/>
    <w:rsid w:val="005F0301"/>
    <w:rsid w:val="005F5027"/>
    <w:rsid w:val="005F5498"/>
    <w:rsid w:val="005F58B6"/>
    <w:rsid w:val="00600AE7"/>
    <w:rsid w:val="00606009"/>
    <w:rsid w:val="00612B26"/>
    <w:rsid w:val="006435FA"/>
    <w:rsid w:val="00647166"/>
    <w:rsid w:val="00673B57"/>
    <w:rsid w:val="00681CEF"/>
    <w:rsid w:val="00682D4F"/>
    <w:rsid w:val="00685E1A"/>
    <w:rsid w:val="00693EA9"/>
    <w:rsid w:val="00694514"/>
    <w:rsid w:val="00697E55"/>
    <w:rsid w:val="006A37BE"/>
    <w:rsid w:val="006A5149"/>
    <w:rsid w:val="006A72D2"/>
    <w:rsid w:val="006B08CA"/>
    <w:rsid w:val="006B6DE6"/>
    <w:rsid w:val="006C3E59"/>
    <w:rsid w:val="006C7D7A"/>
    <w:rsid w:val="006D030E"/>
    <w:rsid w:val="006E0B20"/>
    <w:rsid w:val="006F49FC"/>
    <w:rsid w:val="0070744F"/>
    <w:rsid w:val="00720770"/>
    <w:rsid w:val="0072385E"/>
    <w:rsid w:val="0072396D"/>
    <w:rsid w:val="00726342"/>
    <w:rsid w:val="00737E5E"/>
    <w:rsid w:val="00741573"/>
    <w:rsid w:val="00744BA5"/>
    <w:rsid w:val="007456E7"/>
    <w:rsid w:val="00757F4B"/>
    <w:rsid w:val="0077597B"/>
    <w:rsid w:val="00775C3A"/>
    <w:rsid w:val="0078410E"/>
    <w:rsid w:val="0079140A"/>
    <w:rsid w:val="00795281"/>
    <w:rsid w:val="007A2C04"/>
    <w:rsid w:val="007B7EE2"/>
    <w:rsid w:val="007C0937"/>
    <w:rsid w:val="007C295B"/>
    <w:rsid w:val="007D69E6"/>
    <w:rsid w:val="007E08F5"/>
    <w:rsid w:val="007E17C8"/>
    <w:rsid w:val="007F20E8"/>
    <w:rsid w:val="007F6E7F"/>
    <w:rsid w:val="00801979"/>
    <w:rsid w:val="00802CB6"/>
    <w:rsid w:val="00802F1B"/>
    <w:rsid w:val="008048EF"/>
    <w:rsid w:val="008066B1"/>
    <w:rsid w:val="00812F20"/>
    <w:rsid w:val="008150D2"/>
    <w:rsid w:val="00816018"/>
    <w:rsid w:val="008164CA"/>
    <w:rsid w:val="00817F2E"/>
    <w:rsid w:val="00821940"/>
    <w:rsid w:val="00826B5E"/>
    <w:rsid w:val="00844384"/>
    <w:rsid w:val="00846A6C"/>
    <w:rsid w:val="00847CB5"/>
    <w:rsid w:val="00852000"/>
    <w:rsid w:val="00852F25"/>
    <w:rsid w:val="008532FF"/>
    <w:rsid w:val="00854F7C"/>
    <w:rsid w:val="008632C1"/>
    <w:rsid w:val="00863CB4"/>
    <w:rsid w:val="00872778"/>
    <w:rsid w:val="00872B6D"/>
    <w:rsid w:val="00884700"/>
    <w:rsid w:val="008A1828"/>
    <w:rsid w:val="008A4C77"/>
    <w:rsid w:val="008A6A0B"/>
    <w:rsid w:val="008B0037"/>
    <w:rsid w:val="008B09BA"/>
    <w:rsid w:val="008B1C0A"/>
    <w:rsid w:val="008B4B4E"/>
    <w:rsid w:val="008C261A"/>
    <w:rsid w:val="008C30E7"/>
    <w:rsid w:val="008C325A"/>
    <w:rsid w:val="008C4591"/>
    <w:rsid w:val="008D1176"/>
    <w:rsid w:val="008F1737"/>
    <w:rsid w:val="00913DEE"/>
    <w:rsid w:val="00920C0A"/>
    <w:rsid w:val="00924CD1"/>
    <w:rsid w:val="0092753F"/>
    <w:rsid w:val="00947AD8"/>
    <w:rsid w:val="00962BB0"/>
    <w:rsid w:val="00965BE8"/>
    <w:rsid w:val="00965F75"/>
    <w:rsid w:val="009760E9"/>
    <w:rsid w:val="0098223B"/>
    <w:rsid w:val="00982EFD"/>
    <w:rsid w:val="00987A3D"/>
    <w:rsid w:val="0099471F"/>
    <w:rsid w:val="00995977"/>
    <w:rsid w:val="009978EB"/>
    <w:rsid w:val="009A2528"/>
    <w:rsid w:val="009C2195"/>
    <w:rsid w:val="009D1456"/>
    <w:rsid w:val="009D22D9"/>
    <w:rsid w:val="009D5F45"/>
    <w:rsid w:val="00A02C6D"/>
    <w:rsid w:val="00A03786"/>
    <w:rsid w:val="00A0581F"/>
    <w:rsid w:val="00A07AE0"/>
    <w:rsid w:val="00A11F91"/>
    <w:rsid w:val="00A23827"/>
    <w:rsid w:val="00A23AB1"/>
    <w:rsid w:val="00A263CB"/>
    <w:rsid w:val="00A30F5F"/>
    <w:rsid w:val="00A35C38"/>
    <w:rsid w:val="00A36580"/>
    <w:rsid w:val="00A514F2"/>
    <w:rsid w:val="00A53A95"/>
    <w:rsid w:val="00A622FE"/>
    <w:rsid w:val="00A63C91"/>
    <w:rsid w:val="00A66C5E"/>
    <w:rsid w:val="00A72B91"/>
    <w:rsid w:val="00A75E45"/>
    <w:rsid w:val="00A76F8C"/>
    <w:rsid w:val="00A7710E"/>
    <w:rsid w:val="00A873EA"/>
    <w:rsid w:val="00A94B56"/>
    <w:rsid w:val="00A9703A"/>
    <w:rsid w:val="00AB364D"/>
    <w:rsid w:val="00AC0819"/>
    <w:rsid w:val="00AC233F"/>
    <w:rsid w:val="00AC6458"/>
    <w:rsid w:val="00AC7BF5"/>
    <w:rsid w:val="00AD7BE1"/>
    <w:rsid w:val="00AE0095"/>
    <w:rsid w:val="00AE0359"/>
    <w:rsid w:val="00AF6BD0"/>
    <w:rsid w:val="00AF7F86"/>
    <w:rsid w:val="00B011B6"/>
    <w:rsid w:val="00B01BF4"/>
    <w:rsid w:val="00B01D69"/>
    <w:rsid w:val="00B02551"/>
    <w:rsid w:val="00B02F14"/>
    <w:rsid w:val="00B04D56"/>
    <w:rsid w:val="00B1002B"/>
    <w:rsid w:val="00B129CD"/>
    <w:rsid w:val="00B2570F"/>
    <w:rsid w:val="00B2684B"/>
    <w:rsid w:val="00B4139F"/>
    <w:rsid w:val="00B439D1"/>
    <w:rsid w:val="00B43E92"/>
    <w:rsid w:val="00B45C8D"/>
    <w:rsid w:val="00B60358"/>
    <w:rsid w:val="00B649C2"/>
    <w:rsid w:val="00B65FF0"/>
    <w:rsid w:val="00B769A4"/>
    <w:rsid w:val="00B77F00"/>
    <w:rsid w:val="00B84430"/>
    <w:rsid w:val="00B90207"/>
    <w:rsid w:val="00B95C73"/>
    <w:rsid w:val="00BA082B"/>
    <w:rsid w:val="00BB028D"/>
    <w:rsid w:val="00BB138D"/>
    <w:rsid w:val="00BB5410"/>
    <w:rsid w:val="00BC41C2"/>
    <w:rsid w:val="00BE2AA6"/>
    <w:rsid w:val="00BF391E"/>
    <w:rsid w:val="00BF6C0E"/>
    <w:rsid w:val="00C03225"/>
    <w:rsid w:val="00C04FEC"/>
    <w:rsid w:val="00C13E22"/>
    <w:rsid w:val="00C21DED"/>
    <w:rsid w:val="00C24570"/>
    <w:rsid w:val="00C3595C"/>
    <w:rsid w:val="00C365CA"/>
    <w:rsid w:val="00C409AE"/>
    <w:rsid w:val="00C46035"/>
    <w:rsid w:val="00C47450"/>
    <w:rsid w:val="00C51DEF"/>
    <w:rsid w:val="00C642E8"/>
    <w:rsid w:val="00C6476C"/>
    <w:rsid w:val="00C65BD1"/>
    <w:rsid w:val="00C73F33"/>
    <w:rsid w:val="00C75F5F"/>
    <w:rsid w:val="00C76E4A"/>
    <w:rsid w:val="00C77742"/>
    <w:rsid w:val="00C77E61"/>
    <w:rsid w:val="00C80D2E"/>
    <w:rsid w:val="00C86B9C"/>
    <w:rsid w:val="00CA3C6E"/>
    <w:rsid w:val="00CB1D25"/>
    <w:rsid w:val="00CB61F2"/>
    <w:rsid w:val="00CC5493"/>
    <w:rsid w:val="00CD756B"/>
    <w:rsid w:val="00CE3F19"/>
    <w:rsid w:val="00CE6906"/>
    <w:rsid w:val="00CF0D23"/>
    <w:rsid w:val="00D05643"/>
    <w:rsid w:val="00D06AEB"/>
    <w:rsid w:val="00D13570"/>
    <w:rsid w:val="00D20D14"/>
    <w:rsid w:val="00D31FB4"/>
    <w:rsid w:val="00D35E19"/>
    <w:rsid w:val="00D430B1"/>
    <w:rsid w:val="00D46686"/>
    <w:rsid w:val="00D54D46"/>
    <w:rsid w:val="00D60A8D"/>
    <w:rsid w:val="00D66B8B"/>
    <w:rsid w:val="00D67513"/>
    <w:rsid w:val="00D84F69"/>
    <w:rsid w:val="00D85756"/>
    <w:rsid w:val="00D85883"/>
    <w:rsid w:val="00D93EB5"/>
    <w:rsid w:val="00DA6914"/>
    <w:rsid w:val="00DC1F1D"/>
    <w:rsid w:val="00DC218A"/>
    <w:rsid w:val="00DC360F"/>
    <w:rsid w:val="00DE0778"/>
    <w:rsid w:val="00DE4036"/>
    <w:rsid w:val="00DE4989"/>
    <w:rsid w:val="00DE6E79"/>
    <w:rsid w:val="00DF1730"/>
    <w:rsid w:val="00E03875"/>
    <w:rsid w:val="00E03B45"/>
    <w:rsid w:val="00E17D28"/>
    <w:rsid w:val="00E20A02"/>
    <w:rsid w:val="00E25489"/>
    <w:rsid w:val="00E2629F"/>
    <w:rsid w:val="00E27EF9"/>
    <w:rsid w:val="00E31F8F"/>
    <w:rsid w:val="00E327EC"/>
    <w:rsid w:val="00E33E04"/>
    <w:rsid w:val="00E344CD"/>
    <w:rsid w:val="00E4080D"/>
    <w:rsid w:val="00E41B00"/>
    <w:rsid w:val="00E444D7"/>
    <w:rsid w:val="00E45BCD"/>
    <w:rsid w:val="00E529E3"/>
    <w:rsid w:val="00E5404A"/>
    <w:rsid w:val="00E54E16"/>
    <w:rsid w:val="00E61090"/>
    <w:rsid w:val="00E659B4"/>
    <w:rsid w:val="00E720C2"/>
    <w:rsid w:val="00E73812"/>
    <w:rsid w:val="00E81164"/>
    <w:rsid w:val="00E82C84"/>
    <w:rsid w:val="00E83504"/>
    <w:rsid w:val="00E842BD"/>
    <w:rsid w:val="00EA1FF6"/>
    <w:rsid w:val="00EA37F2"/>
    <w:rsid w:val="00EB119F"/>
    <w:rsid w:val="00EB13EB"/>
    <w:rsid w:val="00EB5F68"/>
    <w:rsid w:val="00EB6970"/>
    <w:rsid w:val="00EB6AA6"/>
    <w:rsid w:val="00EB6BF7"/>
    <w:rsid w:val="00EC01F8"/>
    <w:rsid w:val="00EC0271"/>
    <w:rsid w:val="00EC037F"/>
    <w:rsid w:val="00EC0B8A"/>
    <w:rsid w:val="00EC7A10"/>
    <w:rsid w:val="00ED1AD2"/>
    <w:rsid w:val="00ED2308"/>
    <w:rsid w:val="00EE20E6"/>
    <w:rsid w:val="00EE78C1"/>
    <w:rsid w:val="00EF1FAB"/>
    <w:rsid w:val="00EF6EE9"/>
    <w:rsid w:val="00EF7833"/>
    <w:rsid w:val="00F01D28"/>
    <w:rsid w:val="00F0255D"/>
    <w:rsid w:val="00F11137"/>
    <w:rsid w:val="00F11A4B"/>
    <w:rsid w:val="00F1544A"/>
    <w:rsid w:val="00F23715"/>
    <w:rsid w:val="00F273F7"/>
    <w:rsid w:val="00F34362"/>
    <w:rsid w:val="00F35AEC"/>
    <w:rsid w:val="00F4785C"/>
    <w:rsid w:val="00F47B10"/>
    <w:rsid w:val="00F603AD"/>
    <w:rsid w:val="00F604F1"/>
    <w:rsid w:val="00F65701"/>
    <w:rsid w:val="00F806D6"/>
    <w:rsid w:val="00F80A31"/>
    <w:rsid w:val="00F82EE8"/>
    <w:rsid w:val="00F84AF0"/>
    <w:rsid w:val="00F87309"/>
    <w:rsid w:val="00F93E6D"/>
    <w:rsid w:val="00F95921"/>
    <w:rsid w:val="00F96094"/>
    <w:rsid w:val="00F96822"/>
    <w:rsid w:val="00FB1061"/>
    <w:rsid w:val="00FB6196"/>
    <w:rsid w:val="00FC0EA7"/>
    <w:rsid w:val="00FC33FD"/>
    <w:rsid w:val="00FD15E5"/>
    <w:rsid w:val="00FD283D"/>
    <w:rsid w:val="00FD33CA"/>
    <w:rsid w:val="00FF3362"/>
    <w:rsid w:val="00FF406D"/>
    <w:rsid w:val="03A367D0"/>
    <w:rsid w:val="080A6B68"/>
    <w:rsid w:val="08BC18EB"/>
    <w:rsid w:val="08DE119C"/>
    <w:rsid w:val="0ABE158C"/>
    <w:rsid w:val="0B0A1410"/>
    <w:rsid w:val="0B322DAF"/>
    <w:rsid w:val="0B666A0F"/>
    <w:rsid w:val="0D3B4FA1"/>
    <w:rsid w:val="0DCC30E6"/>
    <w:rsid w:val="0F7B7C2C"/>
    <w:rsid w:val="0FF56606"/>
    <w:rsid w:val="0FF60DE4"/>
    <w:rsid w:val="103A7BB4"/>
    <w:rsid w:val="111C0C95"/>
    <w:rsid w:val="120B0362"/>
    <w:rsid w:val="121D1B02"/>
    <w:rsid w:val="1394125F"/>
    <w:rsid w:val="155C5D0B"/>
    <w:rsid w:val="166A64E3"/>
    <w:rsid w:val="171E6AB0"/>
    <w:rsid w:val="180A2E6A"/>
    <w:rsid w:val="18BD12A5"/>
    <w:rsid w:val="190D0A79"/>
    <w:rsid w:val="19EE2A43"/>
    <w:rsid w:val="1B1A1616"/>
    <w:rsid w:val="1D5D36D0"/>
    <w:rsid w:val="1E4075E6"/>
    <w:rsid w:val="1EFD1C88"/>
    <w:rsid w:val="1FFB6C0F"/>
    <w:rsid w:val="20987265"/>
    <w:rsid w:val="216D7B36"/>
    <w:rsid w:val="22903C1F"/>
    <w:rsid w:val="22EE28CA"/>
    <w:rsid w:val="241D1FE8"/>
    <w:rsid w:val="251130A9"/>
    <w:rsid w:val="264C3697"/>
    <w:rsid w:val="26C6266C"/>
    <w:rsid w:val="2B0674C1"/>
    <w:rsid w:val="2F8F5CD7"/>
    <w:rsid w:val="328E2306"/>
    <w:rsid w:val="33F852C1"/>
    <w:rsid w:val="35887450"/>
    <w:rsid w:val="363170FD"/>
    <w:rsid w:val="375459D8"/>
    <w:rsid w:val="37571A22"/>
    <w:rsid w:val="37BA58BB"/>
    <w:rsid w:val="3AC0143A"/>
    <w:rsid w:val="3CBC02AE"/>
    <w:rsid w:val="3CCB2319"/>
    <w:rsid w:val="3E7A3FF6"/>
    <w:rsid w:val="3F0259F5"/>
    <w:rsid w:val="419878FA"/>
    <w:rsid w:val="42E00009"/>
    <w:rsid w:val="43393575"/>
    <w:rsid w:val="441C3194"/>
    <w:rsid w:val="44541E00"/>
    <w:rsid w:val="45C82400"/>
    <w:rsid w:val="466B0FDE"/>
    <w:rsid w:val="467461C7"/>
    <w:rsid w:val="4BB5666E"/>
    <w:rsid w:val="4C821039"/>
    <w:rsid w:val="4CCB32F5"/>
    <w:rsid w:val="4CD40000"/>
    <w:rsid w:val="4DB76366"/>
    <w:rsid w:val="4E5D7793"/>
    <w:rsid w:val="4FC9776B"/>
    <w:rsid w:val="51CA7913"/>
    <w:rsid w:val="527A4B55"/>
    <w:rsid w:val="549004F0"/>
    <w:rsid w:val="56656FC8"/>
    <w:rsid w:val="57037E27"/>
    <w:rsid w:val="59C97EB4"/>
    <w:rsid w:val="59EFD6F2"/>
    <w:rsid w:val="5A145F8C"/>
    <w:rsid w:val="5A1A070F"/>
    <w:rsid w:val="5D363CC3"/>
    <w:rsid w:val="5D4B1F25"/>
    <w:rsid w:val="5DAA1DAA"/>
    <w:rsid w:val="5E4F7AA7"/>
    <w:rsid w:val="5E652175"/>
    <w:rsid w:val="5F257373"/>
    <w:rsid w:val="5FF92627"/>
    <w:rsid w:val="62F71B75"/>
    <w:rsid w:val="630673CC"/>
    <w:rsid w:val="64F7FC48"/>
    <w:rsid w:val="668F4233"/>
    <w:rsid w:val="67175117"/>
    <w:rsid w:val="68853055"/>
    <w:rsid w:val="68BB3845"/>
    <w:rsid w:val="69DFFECD"/>
    <w:rsid w:val="6B0A032C"/>
    <w:rsid w:val="6B2E230A"/>
    <w:rsid w:val="6C1B56CA"/>
    <w:rsid w:val="6D06271E"/>
    <w:rsid w:val="6D2265BD"/>
    <w:rsid w:val="6E39E121"/>
    <w:rsid w:val="6ED506CF"/>
    <w:rsid w:val="6EF530A1"/>
    <w:rsid w:val="6F1279A9"/>
    <w:rsid w:val="6F6872BA"/>
    <w:rsid w:val="712F1F39"/>
    <w:rsid w:val="713A1351"/>
    <w:rsid w:val="714F6946"/>
    <w:rsid w:val="71B6652A"/>
    <w:rsid w:val="773E4D9A"/>
    <w:rsid w:val="778D3483"/>
    <w:rsid w:val="78CE2999"/>
    <w:rsid w:val="796430BC"/>
    <w:rsid w:val="79F3B527"/>
    <w:rsid w:val="7AE10997"/>
    <w:rsid w:val="7B107F70"/>
    <w:rsid w:val="7BFFCA7B"/>
    <w:rsid w:val="7E6A26B2"/>
    <w:rsid w:val="7ECD75E7"/>
    <w:rsid w:val="7EEAE48D"/>
    <w:rsid w:val="7FBF5C1B"/>
    <w:rsid w:val="7FFF9824"/>
    <w:rsid w:val="9FFE0CBB"/>
    <w:rsid w:val="B4BFB91A"/>
    <w:rsid w:val="CEFEC1A2"/>
    <w:rsid w:val="DF3B5BC8"/>
    <w:rsid w:val="E2571246"/>
    <w:rsid w:val="EF6D7688"/>
    <w:rsid w:val="FFCD165F"/>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qFormat="1" w:uiPriority="99" w:semiHidden="0" w:name="index 1"/>
    <w:lsdException w:qFormat="1" w:uiPriority="99" w:semiHidden="0" w:name="index 2"/>
    <w:lsdException w:qFormat="1" w:uiPriority="99" w:semiHidden="0" w:name="index 3"/>
    <w:lsdException w:qFormat="1" w:uiPriority="99" w:semiHidden="0" w:name="index 4"/>
    <w:lsdException w:qFormat="1" w:uiPriority="99" w:semiHidden="0" w:name="index 5"/>
    <w:lsdException w:qFormat="1" w:uiPriority="99" w:semiHidden="0" w:name="index 6"/>
    <w:lsdException w:qFormat="1" w:uiPriority="99" w:semiHidden="0" w:name="index 7"/>
    <w:lsdException w:qFormat="1" w:uiPriority="99" w:semiHidden="0" w:name="index 8"/>
    <w:lsdException w:qFormat="1" w:uiPriority="99"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qFormat="1" w:uiPriority="99" w:semiHidden="0"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qFormat="1"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ind w:firstLine="200" w:firstLineChars="200"/>
      <w:jc w:val="both"/>
    </w:pPr>
    <w:rPr>
      <w:rFonts w:ascii="Calibri" w:hAnsi="Calibri" w:cs="宋体" w:eastAsiaTheme="minorEastAsia"/>
      <w:kern w:val="2"/>
      <w:sz w:val="28"/>
      <w:szCs w:val="22"/>
      <w:lang w:val="en-US" w:eastAsia="zh-CN" w:bidi="ar-SA"/>
    </w:rPr>
  </w:style>
  <w:style w:type="paragraph" w:styleId="3">
    <w:name w:val="heading 1"/>
    <w:basedOn w:val="1"/>
    <w:next w:val="1"/>
    <w:link w:val="55"/>
    <w:qFormat/>
    <w:uiPriority w:val="9"/>
    <w:pPr>
      <w:keepNext/>
      <w:keepLines/>
      <w:tabs>
        <w:tab w:val="left" w:pos="0"/>
      </w:tabs>
      <w:spacing w:before="340" w:after="330" w:line="578" w:lineRule="auto"/>
      <w:ind w:firstLine="0" w:firstLineChars="0"/>
      <w:outlineLvl w:val="0"/>
    </w:pPr>
    <w:rPr>
      <w:b/>
      <w:bCs/>
      <w:kern w:val="44"/>
      <w:sz w:val="44"/>
      <w:szCs w:val="44"/>
    </w:rPr>
  </w:style>
  <w:style w:type="paragraph" w:styleId="4">
    <w:name w:val="heading 2"/>
    <w:basedOn w:val="1"/>
    <w:next w:val="5"/>
    <w:link w:val="56"/>
    <w:unhideWhenUsed/>
    <w:qFormat/>
    <w:uiPriority w:val="9"/>
    <w:pPr>
      <w:keepNext/>
      <w:keepLines/>
      <w:tabs>
        <w:tab w:val="left" w:pos="0"/>
      </w:tabs>
      <w:spacing w:before="260" w:after="260" w:line="408" w:lineRule="auto"/>
      <w:ind w:firstLine="0" w:firstLineChars="0"/>
      <w:outlineLvl w:val="1"/>
    </w:pPr>
    <w:rPr>
      <w:rFonts w:asciiTheme="majorHAnsi" w:hAnsiTheme="majorHAnsi" w:cstheme="majorBidi"/>
      <w:b/>
      <w:bCs/>
      <w:sz w:val="32"/>
      <w:szCs w:val="32"/>
    </w:rPr>
  </w:style>
  <w:style w:type="paragraph" w:styleId="6">
    <w:name w:val="heading 3"/>
    <w:basedOn w:val="1"/>
    <w:next w:val="1"/>
    <w:link w:val="57"/>
    <w:unhideWhenUsed/>
    <w:qFormat/>
    <w:uiPriority w:val="9"/>
    <w:pPr>
      <w:keepNext/>
      <w:keepLines/>
      <w:tabs>
        <w:tab w:val="left" w:pos="0"/>
      </w:tabs>
      <w:spacing w:before="260" w:after="260" w:line="416" w:lineRule="auto"/>
      <w:ind w:firstLine="0" w:firstLineChars="0"/>
      <w:outlineLvl w:val="2"/>
    </w:pPr>
    <w:rPr>
      <w:b/>
      <w:bCs/>
      <w:sz w:val="32"/>
      <w:szCs w:val="32"/>
    </w:rPr>
  </w:style>
  <w:style w:type="paragraph" w:styleId="7">
    <w:name w:val="heading 4"/>
    <w:basedOn w:val="1"/>
    <w:next w:val="1"/>
    <w:link w:val="58"/>
    <w:qFormat/>
    <w:uiPriority w:val="9"/>
    <w:pPr>
      <w:keepNext/>
      <w:keepLines/>
      <w:tabs>
        <w:tab w:val="left" w:pos="0"/>
      </w:tabs>
      <w:spacing w:before="280" w:after="290" w:line="376" w:lineRule="auto"/>
      <w:ind w:firstLine="0" w:firstLineChars="0"/>
      <w:outlineLvl w:val="3"/>
    </w:pPr>
    <w:rPr>
      <w:rFonts w:ascii="等线 Light" w:hAnsi="等线 Light" w:eastAsia="等线 Light"/>
      <w:b/>
      <w:bCs/>
      <w:szCs w:val="28"/>
    </w:rPr>
  </w:style>
  <w:style w:type="paragraph" w:styleId="8">
    <w:name w:val="heading 5"/>
    <w:basedOn w:val="1"/>
    <w:next w:val="1"/>
    <w:link w:val="64"/>
    <w:semiHidden/>
    <w:unhideWhenUsed/>
    <w:qFormat/>
    <w:uiPriority w:val="9"/>
    <w:pPr>
      <w:keepNext/>
      <w:keepLines/>
      <w:tabs>
        <w:tab w:val="left" w:pos="0"/>
      </w:tabs>
      <w:spacing w:before="280" w:after="290" w:line="372" w:lineRule="auto"/>
      <w:ind w:firstLine="0" w:firstLineChars="0"/>
      <w:outlineLvl w:val="4"/>
    </w:pPr>
    <w:rPr>
      <w:b/>
    </w:rPr>
  </w:style>
  <w:style w:type="paragraph" w:styleId="9">
    <w:name w:val="heading 6"/>
    <w:basedOn w:val="1"/>
    <w:next w:val="1"/>
    <w:link w:val="67"/>
    <w:semiHidden/>
    <w:unhideWhenUsed/>
    <w:qFormat/>
    <w:uiPriority w:val="9"/>
    <w:pPr>
      <w:keepNext/>
      <w:keepLines/>
      <w:spacing w:before="240" w:after="64" w:line="317" w:lineRule="auto"/>
      <w:outlineLvl w:val="5"/>
    </w:pPr>
    <w:rPr>
      <w:rFonts w:ascii="Arial" w:hAnsi="Arial" w:eastAsia="黑体"/>
      <w:b/>
      <w:sz w:val="24"/>
    </w:rPr>
  </w:style>
  <w:style w:type="paragraph" w:styleId="10">
    <w:name w:val="heading 7"/>
    <w:basedOn w:val="1"/>
    <w:next w:val="1"/>
    <w:link w:val="66"/>
    <w:semiHidden/>
    <w:unhideWhenUsed/>
    <w:qFormat/>
    <w:uiPriority w:val="9"/>
    <w:pPr>
      <w:keepNext/>
      <w:keepLines/>
      <w:spacing w:before="240" w:after="64" w:line="317" w:lineRule="auto"/>
      <w:outlineLvl w:val="6"/>
    </w:pPr>
    <w:rPr>
      <w:b/>
      <w:sz w:val="24"/>
    </w:rPr>
  </w:style>
  <w:style w:type="paragraph" w:styleId="11">
    <w:name w:val="heading 8"/>
    <w:basedOn w:val="1"/>
    <w:next w:val="1"/>
    <w:link w:val="65"/>
    <w:semiHidden/>
    <w:unhideWhenUsed/>
    <w:qFormat/>
    <w:uiPriority w:val="9"/>
    <w:pPr>
      <w:keepNext/>
      <w:keepLines/>
      <w:spacing w:before="240" w:after="64" w:line="317" w:lineRule="auto"/>
      <w:outlineLvl w:val="7"/>
    </w:pPr>
    <w:rPr>
      <w:rFonts w:ascii="Arial" w:hAnsi="Arial" w:eastAsia="黑体"/>
      <w:sz w:val="24"/>
    </w:rPr>
  </w:style>
  <w:style w:type="paragraph" w:styleId="12">
    <w:name w:val="heading 9"/>
    <w:basedOn w:val="1"/>
    <w:next w:val="1"/>
    <w:link w:val="68"/>
    <w:semiHidden/>
    <w:unhideWhenUsed/>
    <w:qFormat/>
    <w:uiPriority w:val="9"/>
    <w:pPr>
      <w:keepNext/>
      <w:keepLines/>
      <w:spacing w:before="240" w:after="64" w:line="317" w:lineRule="auto"/>
      <w:outlineLvl w:val="8"/>
    </w:pPr>
    <w:rPr>
      <w:rFonts w:ascii="Arial" w:hAnsi="Arial" w:eastAsia="黑体"/>
      <w:sz w:val="21"/>
    </w:rPr>
  </w:style>
  <w:style w:type="character" w:default="1" w:styleId="45">
    <w:name w:val="Default Paragraph Font"/>
    <w:semiHidden/>
    <w:unhideWhenUsed/>
    <w:uiPriority w:val="1"/>
  </w:style>
  <w:style w:type="table" w:default="1" w:styleId="43">
    <w:name w:val="Normal Table"/>
    <w:semiHidden/>
    <w:unhideWhenUsed/>
    <w:uiPriority w:val="99"/>
    <w:tblPr>
      <w:tblCellMar>
        <w:top w:w="0" w:type="dxa"/>
        <w:left w:w="108" w:type="dxa"/>
        <w:bottom w:w="0" w:type="dxa"/>
        <w:right w:w="108" w:type="dxa"/>
      </w:tblCellMar>
    </w:tblPr>
  </w:style>
  <w:style w:type="paragraph" w:styleId="2">
    <w:name w:val="Body Text"/>
    <w:basedOn w:val="1"/>
    <w:qFormat/>
    <w:uiPriority w:val="1"/>
    <w:rPr>
      <w:sz w:val="24"/>
      <w:szCs w:val="24"/>
    </w:rPr>
  </w:style>
  <w:style w:type="paragraph" w:customStyle="1" w:styleId="5">
    <w:name w:val="正文首缩两字"/>
    <w:basedOn w:val="1"/>
    <w:qFormat/>
    <w:uiPriority w:val="0"/>
    <w:pPr>
      <w:spacing w:line="360" w:lineRule="auto"/>
    </w:pPr>
    <w:rPr>
      <w:rFonts w:ascii="Verdana" w:hAnsi="Verdana"/>
      <w:sz w:val="24"/>
    </w:rPr>
  </w:style>
  <w:style w:type="paragraph" w:styleId="13">
    <w:name w:val="toc 7"/>
    <w:basedOn w:val="1"/>
    <w:next w:val="1"/>
    <w:unhideWhenUsed/>
    <w:qFormat/>
    <w:uiPriority w:val="39"/>
    <w:pPr>
      <w:ind w:left="2520" w:leftChars="1200"/>
    </w:pPr>
  </w:style>
  <w:style w:type="paragraph" w:styleId="14">
    <w:name w:val="index 8"/>
    <w:basedOn w:val="1"/>
    <w:next w:val="1"/>
    <w:unhideWhenUsed/>
    <w:qFormat/>
    <w:uiPriority w:val="99"/>
    <w:pPr>
      <w:ind w:left="1400" w:leftChars="1400"/>
    </w:pPr>
  </w:style>
  <w:style w:type="paragraph" w:styleId="15">
    <w:name w:val="Normal Indent"/>
    <w:basedOn w:val="1"/>
    <w:qFormat/>
    <w:uiPriority w:val="0"/>
    <w:pPr>
      <w:spacing w:line="380" w:lineRule="atLeast"/>
    </w:pPr>
    <w:rPr>
      <w:rFonts w:ascii="Times New Roman" w:hAnsi="Times New Roman" w:cs="Times New Roman"/>
      <w:sz w:val="24"/>
      <w:szCs w:val="20"/>
    </w:rPr>
  </w:style>
  <w:style w:type="paragraph" w:styleId="16">
    <w:name w:val="index 5"/>
    <w:basedOn w:val="1"/>
    <w:next w:val="1"/>
    <w:unhideWhenUsed/>
    <w:qFormat/>
    <w:uiPriority w:val="99"/>
    <w:pPr>
      <w:ind w:left="800" w:leftChars="800"/>
    </w:pPr>
  </w:style>
  <w:style w:type="paragraph" w:styleId="17">
    <w:name w:val="index 6"/>
    <w:basedOn w:val="1"/>
    <w:next w:val="1"/>
    <w:unhideWhenUsed/>
    <w:qFormat/>
    <w:uiPriority w:val="99"/>
    <w:pPr>
      <w:ind w:left="1000" w:leftChars="1000"/>
    </w:pPr>
  </w:style>
  <w:style w:type="paragraph" w:styleId="18">
    <w:name w:val="Body Text Indent"/>
    <w:qFormat/>
    <w:uiPriority w:val="0"/>
    <w:pPr>
      <w:widowControl w:val="0"/>
      <w:spacing w:after="120"/>
      <w:ind w:left="420" w:leftChars="200"/>
      <w:jc w:val="both"/>
    </w:pPr>
    <w:rPr>
      <w:rFonts w:asciiTheme="minorHAnsi" w:hAnsiTheme="minorHAnsi" w:eastAsiaTheme="minorEastAsia" w:cstheme="minorBidi"/>
      <w:kern w:val="2"/>
      <w:sz w:val="21"/>
      <w:szCs w:val="22"/>
      <w:lang w:val="en-US" w:eastAsia="zh-CN" w:bidi="ar-SA"/>
    </w:rPr>
  </w:style>
  <w:style w:type="paragraph" w:styleId="19">
    <w:name w:val="index 4"/>
    <w:basedOn w:val="1"/>
    <w:next w:val="1"/>
    <w:unhideWhenUsed/>
    <w:qFormat/>
    <w:uiPriority w:val="99"/>
    <w:pPr>
      <w:ind w:left="600" w:leftChars="600"/>
    </w:pPr>
  </w:style>
  <w:style w:type="paragraph" w:styleId="20">
    <w:name w:val="toc 5"/>
    <w:basedOn w:val="1"/>
    <w:next w:val="1"/>
    <w:unhideWhenUsed/>
    <w:qFormat/>
    <w:uiPriority w:val="39"/>
    <w:pPr>
      <w:ind w:left="1680" w:leftChars="800"/>
    </w:pPr>
  </w:style>
  <w:style w:type="paragraph" w:styleId="21">
    <w:name w:val="toc 3"/>
    <w:basedOn w:val="1"/>
    <w:next w:val="1"/>
    <w:unhideWhenUsed/>
    <w:qFormat/>
    <w:uiPriority w:val="39"/>
    <w:pPr>
      <w:ind w:left="840" w:leftChars="400"/>
    </w:pPr>
  </w:style>
  <w:style w:type="paragraph" w:styleId="22">
    <w:name w:val="Plain Text"/>
    <w:qFormat/>
    <w:uiPriority w:val="0"/>
    <w:pPr>
      <w:widowControl w:val="0"/>
      <w:jc w:val="both"/>
    </w:pPr>
    <w:rPr>
      <w:rFonts w:ascii="宋体" w:hAnsi="Courier New" w:eastAsia="宋体" w:cs="Times New Roman"/>
      <w:kern w:val="2"/>
      <w:sz w:val="21"/>
      <w:lang w:val="en-US" w:eastAsia="zh-CN" w:bidi="ar-SA"/>
    </w:rPr>
  </w:style>
  <w:style w:type="paragraph" w:styleId="23">
    <w:name w:val="toc 8"/>
    <w:basedOn w:val="1"/>
    <w:next w:val="1"/>
    <w:unhideWhenUsed/>
    <w:qFormat/>
    <w:uiPriority w:val="39"/>
    <w:pPr>
      <w:ind w:left="2940" w:leftChars="1400"/>
    </w:pPr>
  </w:style>
  <w:style w:type="paragraph" w:styleId="24">
    <w:name w:val="index 3"/>
    <w:basedOn w:val="1"/>
    <w:next w:val="1"/>
    <w:unhideWhenUsed/>
    <w:qFormat/>
    <w:uiPriority w:val="99"/>
    <w:pPr>
      <w:ind w:left="400" w:leftChars="400"/>
    </w:pPr>
  </w:style>
  <w:style w:type="paragraph" w:styleId="25">
    <w:name w:val="Date"/>
    <w:basedOn w:val="1"/>
    <w:next w:val="1"/>
    <w:link w:val="52"/>
    <w:qFormat/>
    <w:uiPriority w:val="99"/>
    <w:pPr>
      <w:ind w:left="100" w:leftChars="2500"/>
    </w:pPr>
  </w:style>
  <w:style w:type="paragraph" w:styleId="26">
    <w:name w:val="Body Text Indent 2"/>
    <w:basedOn w:val="1"/>
    <w:link w:val="63"/>
    <w:semiHidden/>
    <w:unhideWhenUsed/>
    <w:qFormat/>
    <w:uiPriority w:val="99"/>
    <w:pPr>
      <w:spacing w:after="120" w:line="480" w:lineRule="auto"/>
      <w:ind w:left="420" w:leftChars="200"/>
    </w:pPr>
  </w:style>
  <w:style w:type="paragraph" w:styleId="27">
    <w:name w:val="Balloon Text"/>
    <w:basedOn w:val="1"/>
    <w:link w:val="51"/>
    <w:qFormat/>
    <w:uiPriority w:val="99"/>
    <w:rPr>
      <w:sz w:val="18"/>
      <w:szCs w:val="18"/>
    </w:rPr>
  </w:style>
  <w:style w:type="paragraph" w:styleId="28">
    <w:name w:val="footer"/>
    <w:basedOn w:val="1"/>
    <w:link w:val="50"/>
    <w:qFormat/>
    <w:uiPriority w:val="99"/>
    <w:pPr>
      <w:tabs>
        <w:tab w:val="center" w:pos="4153"/>
        <w:tab w:val="right" w:pos="8306"/>
      </w:tabs>
      <w:snapToGrid w:val="0"/>
      <w:jc w:val="left"/>
    </w:pPr>
    <w:rPr>
      <w:sz w:val="18"/>
      <w:szCs w:val="18"/>
    </w:rPr>
  </w:style>
  <w:style w:type="paragraph" w:styleId="29">
    <w:name w:val="header"/>
    <w:basedOn w:val="1"/>
    <w:link w:val="49"/>
    <w:qFormat/>
    <w:uiPriority w:val="99"/>
    <w:pPr>
      <w:pBdr>
        <w:bottom w:val="single" w:color="auto" w:sz="6" w:space="1"/>
      </w:pBdr>
      <w:tabs>
        <w:tab w:val="center" w:pos="4153"/>
        <w:tab w:val="right" w:pos="8306"/>
      </w:tabs>
      <w:snapToGrid w:val="0"/>
      <w:jc w:val="center"/>
    </w:pPr>
    <w:rPr>
      <w:sz w:val="18"/>
      <w:szCs w:val="18"/>
    </w:rPr>
  </w:style>
  <w:style w:type="paragraph" w:styleId="30">
    <w:name w:val="toc 1"/>
    <w:basedOn w:val="1"/>
    <w:next w:val="1"/>
    <w:unhideWhenUsed/>
    <w:qFormat/>
    <w:uiPriority w:val="39"/>
  </w:style>
  <w:style w:type="paragraph" w:styleId="31">
    <w:name w:val="toc 4"/>
    <w:basedOn w:val="1"/>
    <w:next w:val="1"/>
    <w:unhideWhenUsed/>
    <w:qFormat/>
    <w:uiPriority w:val="39"/>
    <w:pPr>
      <w:ind w:left="1260" w:leftChars="600"/>
    </w:pPr>
  </w:style>
  <w:style w:type="paragraph" w:styleId="32">
    <w:name w:val="index heading"/>
    <w:basedOn w:val="1"/>
    <w:next w:val="33"/>
    <w:unhideWhenUsed/>
    <w:qFormat/>
    <w:uiPriority w:val="99"/>
  </w:style>
  <w:style w:type="paragraph" w:styleId="33">
    <w:name w:val="index 1"/>
    <w:basedOn w:val="1"/>
    <w:next w:val="1"/>
    <w:unhideWhenUsed/>
    <w:qFormat/>
    <w:uiPriority w:val="99"/>
  </w:style>
  <w:style w:type="paragraph" w:styleId="34">
    <w:name w:val="List Number 5"/>
    <w:basedOn w:val="1"/>
    <w:semiHidden/>
    <w:unhideWhenUsed/>
    <w:qFormat/>
    <w:uiPriority w:val="99"/>
    <w:pPr>
      <w:numPr>
        <w:ilvl w:val="0"/>
        <w:numId w:val="1"/>
      </w:numPr>
      <w:spacing w:line="360" w:lineRule="auto"/>
    </w:pPr>
    <w:rPr>
      <w:rFonts w:ascii="Times New Roman" w:hAnsi="Times New Roman" w:eastAsia="宋体" w:cs="Times New Roman"/>
      <w:sz w:val="21"/>
      <w:szCs w:val="24"/>
    </w:rPr>
  </w:style>
  <w:style w:type="paragraph" w:styleId="35">
    <w:name w:val="toc 6"/>
    <w:basedOn w:val="1"/>
    <w:next w:val="1"/>
    <w:unhideWhenUsed/>
    <w:qFormat/>
    <w:uiPriority w:val="39"/>
    <w:pPr>
      <w:ind w:left="2100" w:leftChars="1000"/>
    </w:pPr>
  </w:style>
  <w:style w:type="paragraph" w:styleId="36">
    <w:name w:val="index 7"/>
    <w:basedOn w:val="1"/>
    <w:next w:val="1"/>
    <w:unhideWhenUsed/>
    <w:qFormat/>
    <w:uiPriority w:val="99"/>
    <w:pPr>
      <w:ind w:left="1200" w:leftChars="1200"/>
    </w:pPr>
  </w:style>
  <w:style w:type="paragraph" w:styleId="37">
    <w:name w:val="index 9"/>
    <w:basedOn w:val="1"/>
    <w:next w:val="1"/>
    <w:unhideWhenUsed/>
    <w:qFormat/>
    <w:uiPriority w:val="99"/>
    <w:pPr>
      <w:ind w:left="1600" w:leftChars="1600"/>
    </w:pPr>
  </w:style>
  <w:style w:type="paragraph" w:styleId="38">
    <w:name w:val="toc 2"/>
    <w:basedOn w:val="1"/>
    <w:next w:val="1"/>
    <w:unhideWhenUsed/>
    <w:qFormat/>
    <w:uiPriority w:val="39"/>
    <w:pPr>
      <w:ind w:left="420" w:leftChars="200"/>
    </w:pPr>
  </w:style>
  <w:style w:type="paragraph" w:styleId="39">
    <w:name w:val="toc 9"/>
    <w:basedOn w:val="1"/>
    <w:next w:val="1"/>
    <w:unhideWhenUsed/>
    <w:qFormat/>
    <w:uiPriority w:val="39"/>
    <w:pPr>
      <w:ind w:left="3360" w:leftChars="1600"/>
    </w:pPr>
  </w:style>
  <w:style w:type="paragraph" w:styleId="40">
    <w:name w:val="Normal (Web)"/>
    <w:basedOn w:val="1"/>
    <w:qFormat/>
    <w:uiPriority w:val="99"/>
    <w:pPr>
      <w:widowControl/>
      <w:spacing w:before="100" w:beforeAutospacing="1" w:after="100" w:afterAutospacing="1"/>
      <w:jc w:val="left"/>
    </w:pPr>
    <w:rPr>
      <w:rFonts w:ascii="宋体" w:hAnsi="宋体"/>
      <w:kern w:val="0"/>
      <w:sz w:val="24"/>
      <w:szCs w:val="24"/>
    </w:rPr>
  </w:style>
  <w:style w:type="paragraph" w:styleId="41">
    <w:name w:val="index 2"/>
    <w:basedOn w:val="1"/>
    <w:next w:val="1"/>
    <w:unhideWhenUsed/>
    <w:qFormat/>
    <w:uiPriority w:val="99"/>
    <w:pPr>
      <w:ind w:left="200" w:leftChars="200"/>
    </w:pPr>
  </w:style>
  <w:style w:type="paragraph" w:styleId="42">
    <w:name w:val="Title"/>
    <w:basedOn w:val="1"/>
    <w:next w:val="1"/>
    <w:link w:val="54"/>
    <w:qFormat/>
    <w:uiPriority w:val="10"/>
    <w:pPr>
      <w:spacing w:before="240" w:after="60"/>
      <w:jc w:val="center"/>
      <w:outlineLvl w:val="0"/>
    </w:pPr>
    <w:rPr>
      <w:rFonts w:asciiTheme="majorHAnsi" w:hAnsiTheme="majorHAnsi" w:cstheme="majorBidi"/>
      <w:b/>
      <w:bCs/>
      <w:sz w:val="32"/>
      <w:szCs w:val="32"/>
    </w:rPr>
  </w:style>
  <w:style w:type="table" w:styleId="44">
    <w:name w:val="Table Grid"/>
    <w:basedOn w:val="4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6">
    <w:name w:val="Strong"/>
    <w:basedOn w:val="45"/>
    <w:qFormat/>
    <w:uiPriority w:val="0"/>
    <w:rPr>
      <w:b/>
      <w:bCs/>
    </w:rPr>
  </w:style>
  <w:style w:type="character" w:styleId="47">
    <w:name w:val="page number"/>
    <w:basedOn w:val="45"/>
    <w:semiHidden/>
    <w:unhideWhenUsed/>
    <w:qFormat/>
    <w:uiPriority w:val="99"/>
  </w:style>
  <w:style w:type="character" w:styleId="48">
    <w:name w:val="Hyperlink"/>
    <w:basedOn w:val="45"/>
    <w:unhideWhenUsed/>
    <w:qFormat/>
    <w:uiPriority w:val="99"/>
    <w:rPr>
      <w:color w:val="0000FF" w:themeColor="hyperlink"/>
      <w:u w:val="single"/>
      <w14:textFill>
        <w14:solidFill>
          <w14:schemeClr w14:val="hlink"/>
        </w14:solidFill>
      </w14:textFill>
    </w:rPr>
  </w:style>
  <w:style w:type="character" w:customStyle="1" w:styleId="49">
    <w:name w:val="页眉 字符"/>
    <w:basedOn w:val="45"/>
    <w:link w:val="29"/>
    <w:qFormat/>
    <w:uiPriority w:val="99"/>
    <w:rPr>
      <w:sz w:val="18"/>
      <w:szCs w:val="18"/>
    </w:rPr>
  </w:style>
  <w:style w:type="character" w:customStyle="1" w:styleId="50">
    <w:name w:val="页脚 字符"/>
    <w:basedOn w:val="45"/>
    <w:link w:val="28"/>
    <w:qFormat/>
    <w:uiPriority w:val="99"/>
    <w:rPr>
      <w:sz w:val="18"/>
      <w:szCs w:val="18"/>
    </w:rPr>
  </w:style>
  <w:style w:type="character" w:customStyle="1" w:styleId="51">
    <w:name w:val="批注框文本 字符"/>
    <w:basedOn w:val="45"/>
    <w:link w:val="27"/>
    <w:qFormat/>
    <w:uiPriority w:val="99"/>
    <w:rPr>
      <w:sz w:val="18"/>
      <w:szCs w:val="18"/>
    </w:rPr>
  </w:style>
  <w:style w:type="character" w:customStyle="1" w:styleId="52">
    <w:name w:val="日期 字符"/>
    <w:basedOn w:val="45"/>
    <w:link w:val="25"/>
    <w:qFormat/>
    <w:uiPriority w:val="99"/>
  </w:style>
  <w:style w:type="paragraph" w:styleId="53">
    <w:name w:val="List Paragraph"/>
    <w:basedOn w:val="1"/>
    <w:link w:val="69"/>
    <w:qFormat/>
    <w:uiPriority w:val="34"/>
    <w:pPr>
      <w:ind w:firstLine="420"/>
    </w:pPr>
  </w:style>
  <w:style w:type="character" w:customStyle="1" w:styleId="54">
    <w:name w:val="标题 字符"/>
    <w:basedOn w:val="45"/>
    <w:link w:val="42"/>
    <w:qFormat/>
    <w:uiPriority w:val="10"/>
    <w:rPr>
      <w:rFonts w:asciiTheme="majorHAnsi" w:hAnsiTheme="majorHAnsi" w:cstheme="majorBidi"/>
      <w:b/>
      <w:bCs/>
      <w:kern w:val="2"/>
      <w:sz w:val="32"/>
      <w:szCs w:val="32"/>
    </w:rPr>
  </w:style>
  <w:style w:type="character" w:customStyle="1" w:styleId="55">
    <w:name w:val="标题 1 字符"/>
    <w:basedOn w:val="45"/>
    <w:link w:val="3"/>
    <w:qFormat/>
    <w:uiPriority w:val="9"/>
    <w:rPr>
      <w:rFonts w:ascii="Calibri" w:hAnsi="Calibri" w:eastAsia="微软雅黑" w:cs="宋体"/>
      <w:b/>
      <w:bCs/>
      <w:kern w:val="44"/>
      <w:sz w:val="44"/>
      <w:szCs w:val="44"/>
    </w:rPr>
  </w:style>
  <w:style w:type="character" w:customStyle="1" w:styleId="56">
    <w:name w:val="标题 2 字符"/>
    <w:basedOn w:val="45"/>
    <w:link w:val="4"/>
    <w:qFormat/>
    <w:uiPriority w:val="9"/>
    <w:rPr>
      <w:rFonts w:asciiTheme="majorHAnsi" w:hAnsiTheme="majorHAnsi" w:eastAsiaTheme="minorEastAsia" w:cstheme="majorBidi"/>
      <w:b/>
      <w:bCs/>
      <w:kern w:val="2"/>
      <w:sz w:val="32"/>
      <w:szCs w:val="32"/>
    </w:rPr>
  </w:style>
  <w:style w:type="character" w:customStyle="1" w:styleId="57">
    <w:name w:val="标题 3 字符"/>
    <w:basedOn w:val="45"/>
    <w:link w:val="6"/>
    <w:qFormat/>
    <w:uiPriority w:val="9"/>
    <w:rPr>
      <w:rFonts w:ascii="Calibri" w:hAnsi="Calibri" w:cs="宋体"/>
      <w:b/>
      <w:bCs/>
      <w:kern w:val="2"/>
      <w:sz w:val="32"/>
      <w:szCs w:val="32"/>
    </w:rPr>
  </w:style>
  <w:style w:type="character" w:customStyle="1" w:styleId="58">
    <w:name w:val="标题 4 字符"/>
    <w:basedOn w:val="45"/>
    <w:link w:val="7"/>
    <w:qFormat/>
    <w:uiPriority w:val="9"/>
    <w:rPr>
      <w:rFonts w:ascii="等线 Light" w:hAnsi="等线 Light" w:eastAsia="等线 Light" w:cs="宋体"/>
      <w:b/>
      <w:bCs/>
      <w:kern w:val="2"/>
      <w:sz w:val="28"/>
      <w:szCs w:val="28"/>
    </w:rPr>
  </w:style>
  <w:style w:type="paragraph" w:customStyle="1" w:styleId="59">
    <w:name w:val="Pa1"/>
    <w:basedOn w:val="1"/>
    <w:next w:val="1"/>
    <w:qFormat/>
    <w:uiPriority w:val="99"/>
    <w:pPr>
      <w:autoSpaceDE w:val="0"/>
      <w:autoSpaceDN w:val="0"/>
      <w:adjustRightInd w:val="0"/>
      <w:spacing w:line="241" w:lineRule="atLeast"/>
      <w:jc w:val="left"/>
    </w:pPr>
    <w:rPr>
      <w:rFonts w:ascii="AFMFOO+FZLTZCHK--GBK1-0" w:hAnsi="Times New Roman" w:eastAsia="AFMFOO+FZLTZCHK--GBK1-0" w:cs="Times New Roman"/>
      <w:kern w:val="0"/>
      <w:sz w:val="24"/>
      <w:szCs w:val="24"/>
    </w:rPr>
  </w:style>
  <w:style w:type="character" w:customStyle="1" w:styleId="60">
    <w:name w:val="A3"/>
    <w:qFormat/>
    <w:uiPriority w:val="99"/>
    <w:rPr>
      <w:rFonts w:cs="AFMFOO+FZLTZCHK--GBK1-0"/>
      <w:color w:val="211D1E"/>
      <w:sz w:val="21"/>
      <w:szCs w:val="21"/>
    </w:rPr>
  </w:style>
  <w:style w:type="paragraph" w:customStyle="1" w:styleId="61">
    <w:name w:val="TOC 标题1"/>
    <w:basedOn w:val="3"/>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paragraph" w:customStyle="1" w:styleId="62">
    <w:name w:val="列出段落1"/>
    <w:qFormat/>
    <w:uiPriority w:val="1"/>
    <w:pPr>
      <w:ind w:firstLine="420"/>
    </w:pPr>
    <w:rPr>
      <w:rFonts w:ascii="Times New Roman" w:hAnsi="Times New Roman" w:eastAsia="宋体" w:cs="Times New Roman"/>
      <w:kern w:val="2"/>
      <w:sz w:val="21"/>
      <w:szCs w:val="24"/>
      <w:lang w:val="en-US" w:eastAsia="zh-CN" w:bidi="ar-SA"/>
    </w:rPr>
  </w:style>
  <w:style w:type="character" w:customStyle="1" w:styleId="63">
    <w:name w:val="正文文本缩进 2 字符"/>
    <w:basedOn w:val="45"/>
    <w:link w:val="26"/>
    <w:uiPriority w:val="0"/>
    <w:rPr>
      <w:rFonts w:hint="eastAsia" w:ascii="仿宋" w:hAnsi="仿宋" w:eastAsia="仿宋" w:cs="仿宋"/>
      <w:kern w:val="2"/>
      <w:sz w:val="28"/>
      <w:szCs w:val="22"/>
    </w:rPr>
  </w:style>
  <w:style w:type="character" w:customStyle="1" w:styleId="64">
    <w:name w:val="标题 5 字符"/>
    <w:basedOn w:val="45"/>
    <w:link w:val="8"/>
    <w:uiPriority w:val="0"/>
    <w:rPr>
      <w:rFonts w:hint="eastAsia" w:ascii="仿宋" w:hAnsi="仿宋" w:eastAsia="仿宋" w:cs="仿宋"/>
      <w:b/>
      <w:bCs/>
      <w:color w:val="000000"/>
      <w:kern w:val="2"/>
      <w:sz w:val="28"/>
      <w:szCs w:val="28"/>
    </w:rPr>
  </w:style>
  <w:style w:type="character" w:customStyle="1" w:styleId="65">
    <w:name w:val="标题 8 字符"/>
    <w:basedOn w:val="45"/>
    <w:link w:val="11"/>
    <w:uiPriority w:val="0"/>
    <w:rPr>
      <w:rFonts w:hint="eastAsia" w:ascii="仿宋" w:hAnsi="仿宋" w:eastAsia="仿宋" w:cs="仿宋"/>
      <w:b/>
      <w:kern w:val="2"/>
      <w:sz w:val="28"/>
      <w:szCs w:val="28"/>
    </w:rPr>
  </w:style>
  <w:style w:type="character" w:customStyle="1" w:styleId="66">
    <w:name w:val="标题 7 字符"/>
    <w:basedOn w:val="45"/>
    <w:link w:val="10"/>
    <w:uiPriority w:val="0"/>
    <w:rPr>
      <w:rFonts w:hint="eastAsia" w:ascii="仿宋" w:hAnsi="仿宋" w:eastAsia="仿宋" w:cs="仿宋"/>
      <w:b/>
      <w:bCs/>
      <w:kern w:val="2"/>
      <w:sz w:val="28"/>
      <w:szCs w:val="24"/>
    </w:rPr>
  </w:style>
  <w:style w:type="character" w:customStyle="1" w:styleId="67">
    <w:name w:val="标题 6 字符"/>
    <w:basedOn w:val="45"/>
    <w:link w:val="9"/>
    <w:uiPriority w:val="0"/>
    <w:rPr>
      <w:rFonts w:hint="eastAsia" w:ascii="仿宋" w:hAnsi="仿宋" w:eastAsia="仿宋" w:cs="仿宋"/>
      <w:b/>
      <w:bCs/>
      <w:kern w:val="2"/>
      <w:sz w:val="28"/>
      <w:szCs w:val="24"/>
    </w:rPr>
  </w:style>
  <w:style w:type="character" w:customStyle="1" w:styleId="68">
    <w:name w:val="标题 9 字符"/>
    <w:basedOn w:val="45"/>
    <w:link w:val="12"/>
    <w:uiPriority w:val="0"/>
    <w:rPr>
      <w:rFonts w:hint="eastAsia" w:ascii="仿宋" w:hAnsi="仿宋" w:eastAsia="仿宋" w:cs="仿宋"/>
      <w:b/>
      <w:kern w:val="2"/>
      <w:sz w:val="28"/>
      <w:szCs w:val="28"/>
    </w:rPr>
  </w:style>
  <w:style w:type="character" w:customStyle="1" w:styleId="69">
    <w:name w:val="列表段落 字符"/>
    <w:basedOn w:val="45"/>
    <w:link w:val="53"/>
    <w:qFormat/>
    <w:uiPriority w:val="34"/>
    <w:rPr>
      <w:rFonts w:ascii="Calibri" w:hAnsi="Calibri" w:cs="宋体" w:eastAsiaTheme="minorEastAsia"/>
      <w:kern w:val="2"/>
      <w:sz w:val="28"/>
      <w:szCs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emf"/><Relationship Id="rId14" Type="http://schemas.openxmlformats.org/officeDocument/2006/relationships/oleObject" Target="embeddings/oleObject1.bin"/><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18</Pages>
  <Words>1432</Words>
  <Characters>8167</Characters>
  <Lines>68</Lines>
  <Paragraphs>19</Paragraphs>
  <TotalTime>253</TotalTime>
  <ScaleCrop>false</ScaleCrop>
  <LinksUpToDate>false</LinksUpToDate>
  <CharactersWithSpaces>9580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2024-04-12T19:18:00Z</dcterms:created>
  <dc:creator>AutoBVT</dc:creator>
  <cp:lastModifiedBy>杨嘉阳</cp:lastModifiedBy>
  <cp:lastPrinted>2018-04-27T14:12:00Z</cp:lastPrinted>
  <dcterms:modified xsi:type="dcterms:W3CDTF">2024-04-22T10:57:43Z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71B0E89A5D5B107CB8F6186698D29FB3_43</vt:lpwstr>
  </property>
</Properties>
</file>